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55732B" w:rsidRPr="00F627E2" w14:paraId="5D15E279" w14:textId="77777777" w:rsidTr="00D55F6B">
        <w:tc>
          <w:tcPr>
            <w:tcW w:w="10086" w:type="dxa"/>
          </w:tcPr>
          <w:p w14:paraId="5D15E277" w14:textId="77777777" w:rsidR="0055732B" w:rsidRDefault="0055732B" w:rsidP="001F7123">
            <w:pPr>
              <w:ind w:left="-567"/>
              <w:jc w:val="center"/>
              <w:rPr>
                <w:lang w:val="pt-PT"/>
              </w:rPr>
            </w:pPr>
            <w:r w:rsidRPr="0055732B">
              <w:rPr>
                <w:b/>
                <w:sz w:val="28"/>
                <w:lang w:val="pt-PT"/>
              </w:rPr>
              <w:t>Lista de Verificaç</w:t>
            </w:r>
            <w:r>
              <w:rPr>
                <w:b/>
                <w:sz w:val="28"/>
                <w:lang w:val="pt-PT"/>
              </w:rPr>
              <w:t xml:space="preserve">ão </w:t>
            </w:r>
            <w:r w:rsidRPr="0055732B">
              <w:rPr>
                <w:b/>
                <w:sz w:val="28"/>
                <w:lang w:val="pt-PT"/>
              </w:rPr>
              <w:t>ONS</w:t>
            </w:r>
            <w:r w:rsidRPr="004D4FBC">
              <w:rPr>
                <w:lang w:val="pt-PT"/>
              </w:rPr>
              <w:t xml:space="preserve"> </w:t>
            </w:r>
          </w:p>
          <w:p w14:paraId="5D15E278" w14:textId="53B8957F" w:rsidR="0055732B" w:rsidRDefault="0055732B" w:rsidP="00ED08A1">
            <w:pPr>
              <w:ind w:left="-108" w:firstLine="108"/>
              <w:jc w:val="center"/>
              <w:rPr>
                <w:b/>
                <w:lang w:val="pt-PT"/>
              </w:rPr>
            </w:pPr>
            <w:r w:rsidRPr="004D4FBC">
              <w:rPr>
                <w:lang w:val="pt-PT"/>
              </w:rPr>
              <w:t>Ferramenta de apoio à avaliação</w:t>
            </w:r>
            <w:r w:rsidR="00D54D74">
              <w:rPr>
                <w:lang w:val="pt-PT"/>
              </w:rPr>
              <w:t>/</w:t>
            </w:r>
            <w:r w:rsidRPr="004D4FBC">
              <w:rPr>
                <w:lang w:val="pt-PT"/>
              </w:rPr>
              <w:t>autoavaliação do cumprimento das atribuições d</w:t>
            </w:r>
            <w:r w:rsidR="00BF6A66">
              <w:rPr>
                <w:lang w:val="pt-PT"/>
              </w:rPr>
              <w:t>os</w:t>
            </w:r>
            <w:r w:rsidRPr="004D4FBC">
              <w:rPr>
                <w:lang w:val="pt-PT"/>
              </w:rPr>
              <w:t xml:space="preserve"> O</w:t>
            </w:r>
            <w:r w:rsidR="00BF6A66">
              <w:rPr>
                <w:lang w:val="pt-PT"/>
              </w:rPr>
              <w:t xml:space="preserve">rganismos de </w:t>
            </w:r>
            <w:r w:rsidRPr="004D4FBC">
              <w:rPr>
                <w:lang w:val="pt-PT"/>
              </w:rPr>
              <w:t>N</w:t>
            </w:r>
            <w:r w:rsidR="00BF6A66">
              <w:rPr>
                <w:lang w:val="pt-PT"/>
              </w:rPr>
              <w:t xml:space="preserve">ormalização </w:t>
            </w:r>
            <w:r w:rsidRPr="004D4FBC">
              <w:rPr>
                <w:lang w:val="pt-PT"/>
              </w:rPr>
              <w:t>S</w:t>
            </w:r>
            <w:r w:rsidR="00BF6A66">
              <w:rPr>
                <w:lang w:val="pt-PT"/>
              </w:rPr>
              <w:t xml:space="preserve">etorial (ONS) </w:t>
            </w:r>
            <w:r w:rsidR="006976B1">
              <w:rPr>
                <w:lang w:val="pt-PT"/>
              </w:rPr>
              <w:t xml:space="preserve">tal como </w:t>
            </w:r>
            <w:r w:rsidRPr="004D4FBC">
              <w:rPr>
                <w:lang w:val="pt-PT"/>
              </w:rPr>
              <w:t>de</w:t>
            </w:r>
            <w:r w:rsidR="006976B1">
              <w:rPr>
                <w:lang w:val="pt-PT"/>
              </w:rPr>
              <w:t>finidas</w:t>
            </w:r>
            <w:r w:rsidRPr="004D4FBC">
              <w:rPr>
                <w:lang w:val="pt-PT"/>
              </w:rPr>
              <w:t xml:space="preserve"> </w:t>
            </w:r>
            <w:r w:rsidR="006976B1">
              <w:rPr>
                <w:lang w:val="pt-PT"/>
              </w:rPr>
              <w:t>n</w:t>
            </w:r>
            <w:r w:rsidRPr="004D4FBC">
              <w:rPr>
                <w:lang w:val="pt-PT"/>
              </w:rPr>
              <w:t>as RPNP-010</w:t>
            </w:r>
            <w:r w:rsidR="009D417E">
              <w:rPr>
                <w:lang w:val="pt-PT"/>
              </w:rPr>
              <w:t>/2020</w:t>
            </w:r>
            <w:r w:rsidR="00ED08A1">
              <w:rPr>
                <w:rStyle w:val="Refdenotaderodap"/>
                <w:lang w:val="pt-PT"/>
              </w:rPr>
              <w:footnoteReference w:id="1"/>
            </w:r>
          </w:p>
        </w:tc>
      </w:tr>
    </w:tbl>
    <w:p w14:paraId="5D15E27A" w14:textId="77777777" w:rsidR="00AB515A" w:rsidRDefault="00AB515A" w:rsidP="00AB515A">
      <w:pPr>
        <w:spacing w:after="120" w:line="240" w:lineRule="auto"/>
        <w:ind w:left="-567" w:firstLine="709"/>
        <w:rPr>
          <w:b/>
          <w:lang w:val="pt-PT"/>
        </w:rPr>
      </w:pPr>
    </w:p>
    <w:tbl>
      <w:tblPr>
        <w:tblStyle w:val="TabelacomGrelha"/>
        <w:tblW w:w="0" w:type="auto"/>
        <w:tblInd w:w="-459" w:type="dxa"/>
        <w:tblLook w:val="04A0" w:firstRow="1" w:lastRow="0" w:firstColumn="1" w:lastColumn="0" w:noHBand="0" w:noVBand="1"/>
      </w:tblPr>
      <w:tblGrid>
        <w:gridCol w:w="4453"/>
        <w:gridCol w:w="5918"/>
      </w:tblGrid>
      <w:tr w:rsidR="009D417E" w14:paraId="2D225F61" w14:textId="77777777" w:rsidTr="005F4FD8"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4EE6E113" w14:textId="313B8839" w:rsidR="009D417E" w:rsidRDefault="009D417E" w:rsidP="005F4FD8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Identificação do ONS</w:t>
            </w:r>
          </w:p>
        </w:tc>
        <w:tc>
          <w:tcPr>
            <w:tcW w:w="6000" w:type="dxa"/>
          </w:tcPr>
          <w:p w14:paraId="0A5565EE" w14:textId="77777777" w:rsidR="009D417E" w:rsidRDefault="009D417E" w:rsidP="00AB515A">
            <w:pPr>
              <w:spacing w:after="120"/>
              <w:rPr>
                <w:b/>
                <w:lang w:val="pt-PT"/>
              </w:rPr>
            </w:pPr>
          </w:p>
        </w:tc>
      </w:tr>
      <w:tr w:rsidR="009D417E" w:rsidRPr="00F627E2" w14:paraId="130CFD92" w14:textId="77777777" w:rsidTr="005F4FD8"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1AB1CFC0" w14:textId="51954E0C" w:rsidR="009D417E" w:rsidRDefault="009D417E" w:rsidP="005F4FD8">
            <w:pPr>
              <w:jc w:val="both"/>
              <w:rPr>
                <w:b/>
                <w:lang w:val="pt-PT"/>
              </w:rPr>
            </w:pPr>
            <w:r w:rsidRPr="004D4FBC">
              <w:rPr>
                <w:b/>
                <w:lang w:val="pt-PT"/>
              </w:rPr>
              <w:t>Identificação do</w:t>
            </w:r>
            <w:r>
              <w:rPr>
                <w:b/>
                <w:lang w:val="pt-PT"/>
              </w:rPr>
              <w:t xml:space="preserve"> Elemento de Ligação </w:t>
            </w:r>
            <w:r w:rsidR="005F4FD8">
              <w:rPr>
                <w:b/>
                <w:lang w:val="pt-PT"/>
              </w:rPr>
              <w:t xml:space="preserve">do </w:t>
            </w:r>
            <w:r>
              <w:rPr>
                <w:b/>
                <w:lang w:val="pt-PT"/>
              </w:rPr>
              <w:t>ONN</w:t>
            </w:r>
          </w:p>
        </w:tc>
        <w:tc>
          <w:tcPr>
            <w:tcW w:w="6000" w:type="dxa"/>
          </w:tcPr>
          <w:p w14:paraId="327BC57A" w14:textId="77777777" w:rsidR="009D417E" w:rsidRDefault="009D417E" w:rsidP="00AB515A">
            <w:pPr>
              <w:spacing w:after="120"/>
              <w:rPr>
                <w:b/>
                <w:lang w:val="pt-PT"/>
              </w:rPr>
            </w:pPr>
          </w:p>
        </w:tc>
      </w:tr>
      <w:tr w:rsidR="009D417E" w:rsidRPr="00F627E2" w14:paraId="4E48EDF6" w14:textId="77777777" w:rsidTr="005F4FD8"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74687D10" w14:textId="6DFA93CA" w:rsidR="009D417E" w:rsidRDefault="009D417E" w:rsidP="005F4FD8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Identificação do Elemento de Ligação do ONS</w:t>
            </w:r>
          </w:p>
        </w:tc>
        <w:tc>
          <w:tcPr>
            <w:tcW w:w="6000" w:type="dxa"/>
          </w:tcPr>
          <w:p w14:paraId="6792C366" w14:textId="77777777" w:rsidR="009D417E" w:rsidRDefault="009D417E" w:rsidP="00AB515A">
            <w:pPr>
              <w:spacing w:after="120"/>
              <w:rPr>
                <w:b/>
                <w:lang w:val="pt-PT"/>
              </w:rPr>
            </w:pPr>
          </w:p>
        </w:tc>
      </w:tr>
      <w:tr w:rsidR="009D417E" w:rsidRPr="00F627E2" w14:paraId="48E027C5" w14:textId="77777777" w:rsidTr="005F4FD8"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5EDDD73F" w14:textId="494EC079" w:rsidR="009D417E" w:rsidRDefault="009D417E" w:rsidP="005F4FD8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Data da Visita ao ONS</w:t>
            </w:r>
          </w:p>
        </w:tc>
        <w:tc>
          <w:tcPr>
            <w:tcW w:w="6000" w:type="dxa"/>
          </w:tcPr>
          <w:p w14:paraId="7F9786C4" w14:textId="77777777" w:rsidR="009D417E" w:rsidRDefault="009D417E" w:rsidP="00AB515A">
            <w:pPr>
              <w:spacing w:after="120"/>
              <w:rPr>
                <w:b/>
                <w:lang w:val="pt-PT"/>
              </w:rPr>
            </w:pPr>
          </w:p>
        </w:tc>
      </w:tr>
    </w:tbl>
    <w:p w14:paraId="5D15E27F" w14:textId="77777777" w:rsidR="00AB515A" w:rsidRDefault="00AB515A" w:rsidP="00AB515A">
      <w:pPr>
        <w:spacing w:after="0" w:line="240" w:lineRule="auto"/>
        <w:ind w:left="-567"/>
        <w:rPr>
          <w:b/>
          <w:lang w:val="pt-PT"/>
        </w:rPr>
      </w:pPr>
    </w:p>
    <w:tbl>
      <w:tblPr>
        <w:tblStyle w:val="TabelacomGrelha"/>
        <w:tblW w:w="10349" w:type="dxa"/>
        <w:tblInd w:w="-459" w:type="dxa"/>
        <w:tblLook w:val="04A0" w:firstRow="1" w:lastRow="0" w:firstColumn="1" w:lastColumn="0" w:noHBand="0" w:noVBand="1"/>
      </w:tblPr>
      <w:tblGrid>
        <w:gridCol w:w="1779"/>
        <w:gridCol w:w="4276"/>
        <w:gridCol w:w="402"/>
        <w:gridCol w:w="396"/>
        <w:gridCol w:w="6"/>
        <w:gridCol w:w="380"/>
        <w:gridCol w:w="22"/>
        <w:gridCol w:w="3088"/>
      </w:tblGrid>
      <w:tr w:rsidR="00176B26" w:rsidRPr="00F627E2" w14:paraId="5D15E28A" w14:textId="77777777" w:rsidTr="00E51158">
        <w:trPr>
          <w:cantSplit/>
          <w:trHeight w:val="1461"/>
          <w:tblHeader/>
        </w:trPr>
        <w:tc>
          <w:tcPr>
            <w:tcW w:w="17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5E281" w14:textId="52F12532" w:rsidR="00C02669" w:rsidRPr="008149C9" w:rsidRDefault="009D417E" w:rsidP="00D7371F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Princípios da Normalização</w:t>
            </w:r>
            <w:r w:rsidR="00ED08A1">
              <w:rPr>
                <w:rStyle w:val="Refdenotaderodap"/>
                <w:b/>
                <w:lang w:val="pt-PT"/>
              </w:rPr>
              <w:footnoteReference w:id="2"/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14:paraId="5D15E282" w14:textId="77777777" w:rsidR="00C02669" w:rsidRDefault="00C02669" w:rsidP="00771DB3">
            <w:pPr>
              <w:jc w:val="center"/>
              <w:rPr>
                <w:b/>
                <w:lang w:val="pt-PT"/>
              </w:rPr>
            </w:pPr>
            <w:r w:rsidRPr="008149C9">
              <w:rPr>
                <w:b/>
                <w:lang w:val="pt-PT"/>
              </w:rPr>
              <w:t>Atribuições</w:t>
            </w:r>
            <w:r w:rsidR="00A678CC">
              <w:rPr>
                <w:b/>
                <w:lang w:val="pt-PT"/>
              </w:rPr>
              <w:t xml:space="preserve"> do ONS</w:t>
            </w:r>
          </w:p>
          <w:p w14:paraId="60B510A8" w14:textId="09C7E999" w:rsidR="00A678CC" w:rsidRPr="004139C2" w:rsidRDefault="00A678CC" w:rsidP="004139C2">
            <w:pPr>
              <w:jc w:val="center"/>
              <w:rPr>
                <w:lang w:val="pt-PT"/>
              </w:rPr>
            </w:pPr>
            <w:r w:rsidRPr="00A678CC">
              <w:rPr>
                <w:sz w:val="20"/>
                <w:lang w:val="pt-PT"/>
              </w:rPr>
              <w:t>(</w:t>
            </w:r>
            <w:r w:rsidR="00771DB3">
              <w:rPr>
                <w:sz w:val="20"/>
                <w:lang w:val="pt-PT"/>
              </w:rPr>
              <w:t xml:space="preserve">Analisar com a leitura simultânea das </w:t>
            </w:r>
            <w:r w:rsidRPr="00A678CC">
              <w:rPr>
                <w:sz w:val="20"/>
                <w:lang w:val="pt-PT"/>
              </w:rPr>
              <w:t>RPNP</w:t>
            </w:r>
            <w:r w:rsidR="00135649">
              <w:rPr>
                <w:sz w:val="20"/>
                <w:lang w:val="pt-PT"/>
              </w:rPr>
              <w:noBreakHyphen/>
            </w:r>
            <w:r w:rsidR="009D417E">
              <w:rPr>
                <w:sz w:val="20"/>
                <w:lang w:val="pt-PT"/>
              </w:rPr>
              <w:t>010/2020</w:t>
            </w:r>
            <w:r>
              <w:rPr>
                <w:sz w:val="20"/>
                <w:lang w:val="pt-PT"/>
              </w:rPr>
              <w:t xml:space="preserve">, Secção </w:t>
            </w:r>
            <w:r w:rsidR="004139C2">
              <w:rPr>
                <w:sz w:val="20"/>
                <w:lang w:val="pt-PT"/>
              </w:rPr>
              <w:t>5</w:t>
            </w:r>
            <w:r w:rsidRPr="00A678CC">
              <w:rPr>
                <w:sz w:val="20"/>
                <w:lang w:val="pt-PT"/>
              </w:rPr>
              <w:t>)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14:paraId="5D15E284" w14:textId="77777777" w:rsidR="00C02669" w:rsidRPr="006B62F5" w:rsidRDefault="00C02669" w:rsidP="00771DB3">
            <w:pPr>
              <w:spacing w:line="180" w:lineRule="exact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02669">
              <w:rPr>
                <w:rFonts w:cs="Arial"/>
                <w:b/>
                <w:sz w:val="20"/>
                <w:szCs w:val="20"/>
                <w:lang w:val="pt-PT"/>
              </w:rPr>
              <w:t>Cumpre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D15E285" w14:textId="77777777" w:rsidR="00C02669" w:rsidRPr="00C02669" w:rsidRDefault="00C02669" w:rsidP="00771DB3">
            <w:pPr>
              <w:spacing w:line="180" w:lineRule="exac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pt-PT"/>
              </w:rPr>
            </w:pPr>
            <w:r w:rsidRPr="00C02669">
              <w:rPr>
                <w:rFonts w:cs="Arial"/>
                <w:b/>
                <w:sz w:val="20"/>
                <w:szCs w:val="20"/>
                <w:lang w:val="pt-PT"/>
              </w:rPr>
              <w:t>Não cumpre</w:t>
            </w:r>
          </w:p>
        </w:tc>
        <w:tc>
          <w:tcPr>
            <w:tcW w:w="40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D15E286" w14:textId="77777777" w:rsidR="00C02669" w:rsidRPr="00C02669" w:rsidRDefault="00C02669" w:rsidP="00771DB3">
            <w:pPr>
              <w:spacing w:line="180" w:lineRule="exac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pt-PT"/>
              </w:rPr>
            </w:pPr>
            <w:r>
              <w:rPr>
                <w:rFonts w:cs="Arial"/>
                <w:b/>
                <w:sz w:val="20"/>
                <w:szCs w:val="20"/>
                <w:lang w:val="pt-PT"/>
              </w:rPr>
              <w:t>Não aplicável</w:t>
            </w:r>
          </w:p>
        </w:tc>
        <w:tc>
          <w:tcPr>
            <w:tcW w:w="3088" w:type="dxa"/>
            <w:shd w:val="clear" w:color="auto" w:fill="D9D9D9" w:themeFill="background1" w:themeFillShade="D9"/>
            <w:vAlign w:val="center"/>
          </w:tcPr>
          <w:p w14:paraId="5D15E287" w14:textId="77777777" w:rsidR="00C02669" w:rsidRDefault="005B469E" w:rsidP="00771DB3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Evidências, observações e comentários</w:t>
            </w:r>
          </w:p>
          <w:p w14:paraId="5D15E288" w14:textId="77777777" w:rsidR="005B469E" w:rsidRPr="005B469E" w:rsidRDefault="005B469E" w:rsidP="00771DB3">
            <w:pPr>
              <w:spacing w:line="260" w:lineRule="exact"/>
              <w:jc w:val="center"/>
              <w:rPr>
                <w:rFonts w:cs="Arial"/>
                <w:sz w:val="20"/>
                <w:szCs w:val="20"/>
                <w:lang w:val="pt-PT"/>
              </w:rPr>
            </w:pPr>
            <w:r w:rsidRPr="005B469E">
              <w:rPr>
                <w:rFonts w:cs="Arial"/>
                <w:b/>
                <w:sz w:val="20"/>
                <w:szCs w:val="20"/>
                <w:lang w:val="pt-PT"/>
              </w:rPr>
              <w:t xml:space="preserve">Cumpre </w:t>
            </w:r>
            <w:r w:rsidRPr="005B469E">
              <w:rPr>
                <w:rFonts w:cs="Arial"/>
                <w:sz w:val="20"/>
                <w:szCs w:val="20"/>
                <w:lang w:val="pt-PT"/>
              </w:rPr>
              <w:t xml:space="preserve">- evidenciar cumprimento indicando o procedimento ou a metodologia </w:t>
            </w:r>
            <w:r w:rsidR="00D00CB5">
              <w:rPr>
                <w:rFonts w:cs="Arial"/>
                <w:sz w:val="20"/>
                <w:szCs w:val="20"/>
                <w:lang w:val="pt-PT"/>
              </w:rPr>
              <w:t xml:space="preserve">utilizada </w:t>
            </w:r>
            <w:r w:rsidRPr="005B469E">
              <w:rPr>
                <w:rFonts w:cs="Arial"/>
                <w:sz w:val="20"/>
                <w:szCs w:val="20"/>
                <w:lang w:val="pt-PT"/>
              </w:rPr>
              <w:t>e descrever eventuais Boas Páticas</w:t>
            </w:r>
          </w:p>
          <w:p w14:paraId="5D15E289" w14:textId="77777777" w:rsidR="005B469E" w:rsidRPr="005B469E" w:rsidRDefault="005B469E" w:rsidP="00771DB3">
            <w:pPr>
              <w:spacing w:line="320" w:lineRule="exact"/>
              <w:jc w:val="center"/>
              <w:rPr>
                <w:rFonts w:cs="Arial"/>
                <w:b/>
                <w:sz w:val="18"/>
                <w:szCs w:val="20"/>
                <w:lang w:val="pt-PT"/>
              </w:rPr>
            </w:pPr>
            <w:r w:rsidRPr="005B469E">
              <w:rPr>
                <w:rFonts w:cs="Arial"/>
                <w:b/>
                <w:sz w:val="20"/>
                <w:szCs w:val="20"/>
                <w:lang w:val="pt-PT"/>
              </w:rPr>
              <w:t>Não cumpre</w:t>
            </w:r>
            <w:r w:rsidRPr="005B469E">
              <w:rPr>
                <w:rFonts w:cs="Arial"/>
                <w:sz w:val="20"/>
                <w:szCs w:val="20"/>
                <w:lang w:val="pt-PT"/>
              </w:rPr>
              <w:t xml:space="preserve"> - definir ação de melhoria</w:t>
            </w:r>
          </w:p>
        </w:tc>
      </w:tr>
      <w:tr w:rsidR="00176B26" w:rsidRPr="008149C9" w14:paraId="5D15E28D" w14:textId="77777777" w:rsidTr="00E51158">
        <w:tc>
          <w:tcPr>
            <w:tcW w:w="177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15E28B" w14:textId="77777777" w:rsidR="00876F20" w:rsidRPr="008149C9" w:rsidRDefault="00876F20" w:rsidP="006E28BE">
            <w:pPr>
              <w:jc w:val="center"/>
              <w:rPr>
                <w:lang w:val="pt-PT"/>
              </w:rPr>
            </w:pPr>
          </w:p>
        </w:tc>
        <w:tc>
          <w:tcPr>
            <w:tcW w:w="8570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15E28C" w14:textId="3CA62983" w:rsidR="00876F20" w:rsidRPr="00D55F6B" w:rsidRDefault="00876F20" w:rsidP="009D417E">
            <w:pPr>
              <w:pStyle w:val="PargrafodaLista"/>
              <w:numPr>
                <w:ilvl w:val="0"/>
                <w:numId w:val="6"/>
              </w:numPr>
              <w:ind w:left="383" w:hanging="378"/>
              <w:rPr>
                <w:b/>
                <w:lang w:val="pt-PT"/>
              </w:rPr>
            </w:pPr>
            <w:r w:rsidRPr="0072742F">
              <w:rPr>
                <w:b/>
                <w:lang w:val="pt-PT"/>
              </w:rPr>
              <w:t>Atribuições Gerais</w:t>
            </w:r>
            <w:r>
              <w:rPr>
                <w:b/>
                <w:lang w:val="pt-PT"/>
              </w:rPr>
              <w:t xml:space="preserve"> (</w:t>
            </w:r>
            <w:r w:rsidR="009D417E">
              <w:rPr>
                <w:b/>
                <w:lang w:val="pt-PT"/>
              </w:rPr>
              <w:t>5</w:t>
            </w:r>
            <w:r>
              <w:rPr>
                <w:b/>
                <w:lang w:val="pt-PT"/>
              </w:rPr>
              <w:t>.1)</w:t>
            </w:r>
          </w:p>
        </w:tc>
      </w:tr>
      <w:tr w:rsidR="00176B26" w:rsidRPr="00F627E2" w14:paraId="5D15E296" w14:textId="77777777" w:rsidTr="00E51158">
        <w:trPr>
          <w:trHeight w:val="771"/>
        </w:trPr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14:paraId="5D15E28E" w14:textId="77777777" w:rsidR="00A73772" w:rsidRDefault="00A73772" w:rsidP="00404EBA">
            <w:pPr>
              <w:jc w:val="center"/>
              <w:rPr>
                <w:lang w:val="pt-PT"/>
              </w:rPr>
            </w:pPr>
            <w:r w:rsidRPr="008149C9">
              <w:rPr>
                <w:lang w:val="pt-PT"/>
              </w:rPr>
              <w:t>Efetividade e relevância</w:t>
            </w:r>
          </w:p>
          <w:p w14:paraId="5D15E28F" w14:textId="77777777" w:rsidR="00A73772" w:rsidRDefault="00A73772" w:rsidP="00404EBA">
            <w:pPr>
              <w:jc w:val="center"/>
              <w:rPr>
                <w:lang w:val="pt-PT"/>
              </w:rPr>
            </w:pPr>
          </w:p>
          <w:p w14:paraId="5D15E290" w14:textId="77777777" w:rsidR="00A73772" w:rsidRPr="008149C9" w:rsidRDefault="00A73772" w:rsidP="00404EB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Coerência</w:t>
            </w:r>
          </w:p>
        </w:tc>
        <w:tc>
          <w:tcPr>
            <w:tcW w:w="4276" w:type="dxa"/>
          </w:tcPr>
          <w:p w14:paraId="5D15E291" w14:textId="26A87303" w:rsidR="00A73772" w:rsidRPr="00753AF1" w:rsidRDefault="00A73772" w:rsidP="004139C2">
            <w:pPr>
              <w:pStyle w:val="PargrafodaLista"/>
              <w:numPr>
                <w:ilvl w:val="1"/>
                <w:numId w:val="9"/>
              </w:numPr>
              <w:ind w:left="425" w:hanging="425"/>
              <w:jc w:val="both"/>
              <w:rPr>
                <w:lang w:val="pt-PT"/>
              </w:rPr>
            </w:pPr>
            <w:r w:rsidRPr="00753AF1">
              <w:rPr>
                <w:lang w:val="pt-PT"/>
              </w:rPr>
              <w:t>Avaliar a atividade normativa desenvolvida nas instâncias europeias e internacionais (</w:t>
            </w:r>
            <w:r w:rsidR="009D417E">
              <w:rPr>
                <w:lang w:val="pt-PT"/>
              </w:rPr>
              <w:t>5</w:t>
            </w:r>
            <w:r w:rsidRPr="00753AF1">
              <w:rPr>
                <w:lang w:val="pt-PT"/>
              </w:rPr>
              <w:t xml:space="preserve">.1.3) </w:t>
            </w:r>
          </w:p>
        </w:tc>
        <w:tc>
          <w:tcPr>
            <w:tcW w:w="402" w:type="dxa"/>
          </w:tcPr>
          <w:p w14:paraId="5D15E292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93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94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95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</w:tr>
      <w:tr w:rsidR="00176B26" w:rsidRPr="00F627E2" w14:paraId="5D15E29D" w14:textId="77777777" w:rsidTr="00E51158">
        <w:trPr>
          <w:trHeight w:val="514"/>
        </w:trPr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14:paraId="5D15E297" w14:textId="77777777" w:rsidR="00A73772" w:rsidRPr="008149C9" w:rsidRDefault="00A73772" w:rsidP="00404EBA">
            <w:pPr>
              <w:jc w:val="center"/>
              <w:rPr>
                <w:lang w:val="pt-PT"/>
              </w:rPr>
            </w:pPr>
          </w:p>
        </w:tc>
        <w:tc>
          <w:tcPr>
            <w:tcW w:w="4276" w:type="dxa"/>
          </w:tcPr>
          <w:p w14:paraId="5D15E298" w14:textId="66E78326" w:rsidR="00A73772" w:rsidRPr="00753AF1" w:rsidRDefault="00A73772" w:rsidP="004139C2">
            <w:pPr>
              <w:pStyle w:val="PargrafodaLista"/>
              <w:ind w:left="425"/>
              <w:jc w:val="both"/>
              <w:rPr>
                <w:lang w:val="pt-PT"/>
              </w:rPr>
            </w:pPr>
            <w:r w:rsidRPr="00753AF1">
              <w:rPr>
                <w:lang w:val="pt-PT"/>
              </w:rPr>
              <w:t>Avaliar a coerência do acervo norm</w:t>
            </w:r>
            <w:r w:rsidR="009D417E">
              <w:rPr>
                <w:lang w:val="pt-PT"/>
              </w:rPr>
              <w:t>ativo nacional do seu domínio (5</w:t>
            </w:r>
            <w:r w:rsidRPr="00753AF1">
              <w:rPr>
                <w:lang w:val="pt-PT"/>
              </w:rPr>
              <w:t>.1.3)</w:t>
            </w:r>
          </w:p>
        </w:tc>
        <w:tc>
          <w:tcPr>
            <w:tcW w:w="402" w:type="dxa"/>
          </w:tcPr>
          <w:p w14:paraId="5D15E299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9A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9B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9C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</w:tr>
      <w:tr w:rsidR="004139C2" w:rsidRPr="0055732B" w14:paraId="5D15E2A7" w14:textId="77777777" w:rsidTr="00E51158"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14:paraId="5D15E29E" w14:textId="0C9E6A34" w:rsidR="004139C2" w:rsidRDefault="004139C2" w:rsidP="00404EBA">
            <w:pPr>
              <w:jc w:val="center"/>
              <w:rPr>
                <w:lang w:val="pt-PT"/>
              </w:rPr>
            </w:pPr>
            <w:r w:rsidRPr="003D1358">
              <w:rPr>
                <w:lang w:val="pt-PT"/>
              </w:rPr>
              <w:t xml:space="preserve">Abertura e </w:t>
            </w:r>
            <w:r>
              <w:rPr>
                <w:lang w:val="pt-PT"/>
              </w:rPr>
              <w:t>paridade</w:t>
            </w:r>
          </w:p>
          <w:p w14:paraId="5D15E29F" w14:textId="77777777" w:rsidR="004139C2" w:rsidRPr="003D1358" w:rsidRDefault="004139C2" w:rsidP="00404EBA">
            <w:pPr>
              <w:jc w:val="center"/>
              <w:rPr>
                <w:lang w:val="pt-PT"/>
              </w:rPr>
            </w:pPr>
          </w:p>
          <w:p w14:paraId="345D065D" w14:textId="77777777" w:rsidR="004139C2" w:rsidRDefault="004139C2" w:rsidP="00404EB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Coerência</w:t>
            </w:r>
          </w:p>
          <w:p w14:paraId="6FC9DD79" w14:textId="77777777" w:rsidR="004139C2" w:rsidRDefault="004139C2" w:rsidP="00404EBA">
            <w:pPr>
              <w:jc w:val="center"/>
              <w:rPr>
                <w:lang w:val="pt-PT"/>
              </w:rPr>
            </w:pPr>
          </w:p>
          <w:p w14:paraId="5D15E2A0" w14:textId="073A0C48" w:rsidR="004139C2" w:rsidRPr="003D1358" w:rsidRDefault="004139C2" w:rsidP="00404EB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Desenvolvimento sustentável</w:t>
            </w:r>
          </w:p>
        </w:tc>
        <w:tc>
          <w:tcPr>
            <w:tcW w:w="4276" w:type="dxa"/>
          </w:tcPr>
          <w:p w14:paraId="5D15E2A1" w14:textId="50AB1614" w:rsidR="004139C2" w:rsidRDefault="004139C2" w:rsidP="004139C2">
            <w:pPr>
              <w:pStyle w:val="PargrafodaLista"/>
              <w:numPr>
                <w:ilvl w:val="1"/>
                <w:numId w:val="9"/>
              </w:numPr>
              <w:ind w:left="425" w:hanging="426"/>
              <w:jc w:val="both"/>
              <w:rPr>
                <w:lang w:val="pt-PT"/>
              </w:rPr>
            </w:pPr>
            <w:r>
              <w:rPr>
                <w:lang w:val="pt-PT"/>
              </w:rPr>
              <w:t>Colaborar com o ONN na prossecução de objetivos comuns: elaboração de pareceres; distribuição de informação...</w:t>
            </w:r>
          </w:p>
          <w:p w14:paraId="5D15E2A2" w14:textId="60AC5DC9" w:rsidR="004139C2" w:rsidRPr="008149C9" w:rsidRDefault="004139C2" w:rsidP="004139C2">
            <w:pPr>
              <w:pStyle w:val="PargrafodaLista"/>
              <w:ind w:left="425"/>
              <w:jc w:val="both"/>
              <w:rPr>
                <w:lang w:val="pt-PT"/>
              </w:rPr>
            </w:pPr>
            <w:r>
              <w:rPr>
                <w:lang w:val="pt-PT"/>
              </w:rPr>
              <w:t>(5</w:t>
            </w:r>
            <w:r w:rsidRPr="008149C9">
              <w:rPr>
                <w:lang w:val="pt-PT"/>
              </w:rPr>
              <w:t>.1.</w:t>
            </w:r>
            <w:r>
              <w:rPr>
                <w:lang w:val="pt-PT"/>
              </w:rPr>
              <w:t>4)</w:t>
            </w:r>
          </w:p>
        </w:tc>
        <w:tc>
          <w:tcPr>
            <w:tcW w:w="402" w:type="dxa"/>
          </w:tcPr>
          <w:p w14:paraId="5D15E2A3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A4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A5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A6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</w:tr>
      <w:tr w:rsidR="004139C2" w:rsidRPr="00C25F81" w14:paraId="5D15E2AE" w14:textId="77777777" w:rsidTr="00E51158"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14:paraId="5D15E2A8" w14:textId="77777777" w:rsidR="004139C2" w:rsidRPr="003D1358" w:rsidRDefault="004139C2" w:rsidP="00404EBA">
            <w:pPr>
              <w:jc w:val="center"/>
              <w:rPr>
                <w:lang w:val="pt-PT"/>
              </w:rPr>
            </w:pPr>
          </w:p>
        </w:tc>
        <w:tc>
          <w:tcPr>
            <w:tcW w:w="4276" w:type="dxa"/>
          </w:tcPr>
          <w:p w14:paraId="5D15E2A9" w14:textId="79B09627" w:rsidR="004139C2" w:rsidRDefault="004139C2" w:rsidP="004139C2">
            <w:pPr>
              <w:pStyle w:val="PargrafodaLista"/>
              <w:ind w:left="425"/>
              <w:jc w:val="both"/>
              <w:rPr>
                <w:lang w:val="pt-PT"/>
              </w:rPr>
            </w:pPr>
            <w:r w:rsidRPr="003633EB">
              <w:rPr>
                <w:lang w:val="pt-PT"/>
              </w:rPr>
              <w:t>Promover, participar e colaborar em ações de divulgação da Normalização: notícias, ações de formação e sensibilização, coletâneas de normas e promoções… (</w:t>
            </w:r>
            <w:r>
              <w:rPr>
                <w:lang w:val="pt-PT"/>
              </w:rPr>
              <w:t>5</w:t>
            </w:r>
            <w:r w:rsidRPr="003633EB">
              <w:rPr>
                <w:lang w:val="pt-PT"/>
              </w:rPr>
              <w:t>.1.4 c), d))</w:t>
            </w:r>
          </w:p>
        </w:tc>
        <w:tc>
          <w:tcPr>
            <w:tcW w:w="402" w:type="dxa"/>
          </w:tcPr>
          <w:p w14:paraId="5D15E2AA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AB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AC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AD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</w:tr>
      <w:tr w:rsidR="004139C2" w:rsidRPr="00F627E2" w14:paraId="5B5DF657" w14:textId="77777777" w:rsidTr="00E51158"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14:paraId="4C964C11" w14:textId="77777777" w:rsidR="004139C2" w:rsidRDefault="004139C2" w:rsidP="00135649">
            <w:pPr>
              <w:jc w:val="center"/>
              <w:rPr>
                <w:lang w:val="pt-PT"/>
              </w:rPr>
            </w:pPr>
          </w:p>
        </w:tc>
        <w:tc>
          <w:tcPr>
            <w:tcW w:w="4276" w:type="dxa"/>
          </w:tcPr>
          <w:p w14:paraId="3CF11306" w14:textId="05BBF074" w:rsidR="004139C2" w:rsidRDefault="004139C2" w:rsidP="004139C2">
            <w:pPr>
              <w:pStyle w:val="PargrafodaLista"/>
              <w:ind w:left="425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Colaborar com outros ONS, nas áreas de interface, nomeadamente: estabelecer relações entre CT, respeitando os tipos de relações, regras e procedimentos das </w:t>
            </w:r>
            <w:r>
              <w:rPr>
                <w:lang w:val="pt-PT"/>
              </w:rPr>
              <w:lastRenderedPageBreak/>
              <w:t>RPNP-030 Anexo B e ceder a outros ONS o acompanhamento de SC respeitando o Anexo A das RPNP-010 (5.1.5 a) e b))</w:t>
            </w:r>
          </w:p>
        </w:tc>
        <w:tc>
          <w:tcPr>
            <w:tcW w:w="402" w:type="dxa"/>
          </w:tcPr>
          <w:p w14:paraId="0773A7C6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7AF7FB31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166C83B6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C0588CD" w14:textId="77777777" w:rsidR="004139C2" w:rsidRPr="008149C9" w:rsidRDefault="004139C2" w:rsidP="00404EBA">
            <w:pPr>
              <w:jc w:val="both"/>
              <w:rPr>
                <w:lang w:val="pt-PT"/>
              </w:rPr>
            </w:pPr>
          </w:p>
        </w:tc>
      </w:tr>
      <w:tr w:rsidR="00176B26" w:rsidRPr="00F627E2" w14:paraId="5D15E2B5" w14:textId="77777777" w:rsidTr="00E51158"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5D15E2AF" w14:textId="38385323" w:rsidR="00A73772" w:rsidRPr="008149C9" w:rsidRDefault="009D417E" w:rsidP="00135649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Abertura e paridade</w:t>
            </w:r>
          </w:p>
        </w:tc>
        <w:tc>
          <w:tcPr>
            <w:tcW w:w="4276" w:type="dxa"/>
          </w:tcPr>
          <w:p w14:paraId="5D15E2B0" w14:textId="5A965C92" w:rsidR="00A73772" w:rsidRPr="006E28BE" w:rsidRDefault="00A73772" w:rsidP="00E51158">
            <w:pPr>
              <w:pStyle w:val="PargrafodaLista"/>
              <w:numPr>
                <w:ilvl w:val="1"/>
                <w:numId w:val="9"/>
              </w:numPr>
              <w:ind w:left="425" w:hanging="426"/>
              <w:jc w:val="both"/>
              <w:rPr>
                <w:lang w:val="pt-PT"/>
              </w:rPr>
            </w:pPr>
            <w:r>
              <w:rPr>
                <w:lang w:val="pt-PT"/>
              </w:rPr>
              <w:t>Assegurar a gestão do arquivo e a conservação dos documentos do ONS e das CT (</w:t>
            </w:r>
            <w:r w:rsidR="004139C2">
              <w:rPr>
                <w:lang w:val="pt-PT"/>
              </w:rPr>
              <w:t>5</w:t>
            </w:r>
            <w:r>
              <w:rPr>
                <w:lang w:val="pt-PT"/>
              </w:rPr>
              <w:t>.1.6)</w:t>
            </w:r>
          </w:p>
        </w:tc>
        <w:tc>
          <w:tcPr>
            <w:tcW w:w="402" w:type="dxa"/>
          </w:tcPr>
          <w:p w14:paraId="5D15E2B1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B2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B3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B4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</w:tr>
      <w:tr w:rsidR="00176B26" w:rsidRPr="00DB351C" w14:paraId="5D15E2C2" w14:textId="77777777" w:rsidTr="00E51158">
        <w:tc>
          <w:tcPr>
            <w:tcW w:w="17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E2B6" w14:textId="4F58000D" w:rsidR="00A73772" w:rsidRPr="008149C9" w:rsidRDefault="009D417E" w:rsidP="00404EB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Abertura e paridade</w:t>
            </w:r>
          </w:p>
        </w:tc>
        <w:tc>
          <w:tcPr>
            <w:tcW w:w="4276" w:type="dxa"/>
          </w:tcPr>
          <w:p w14:paraId="5D15E2B7" w14:textId="77777777" w:rsidR="00A73772" w:rsidRDefault="00A73772" w:rsidP="00E51158">
            <w:pPr>
              <w:pStyle w:val="PargrafodaLista"/>
              <w:numPr>
                <w:ilvl w:val="1"/>
                <w:numId w:val="9"/>
              </w:numPr>
              <w:ind w:left="425" w:hanging="426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Comunicar ou enviar ao ONN, dentro dos prazos: </w:t>
            </w:r>
          </w:p>
          <w:p w14:paraId="5D15E2B8" w14:textId="77777777" w:rsidR="00A73772" w:rsidRDefault="00A73772" w:rsidP="00E51158">
            <w:pPr>
              <w:pStyle w:val="PargrafodaLista"/>
              <w:numPr>
                <w:ilvl w:val="0"/>
                <w:numId w:val="14"/>
              </w:numPr>
              <w:ind w:left="459"/>
              <w:jc w:val="both"/>
              <w:rPr>
                <w:lang w:val="pt-PT"/>
              </w:rPr>
            </w:pPr>
            <w:r w:rsidRPr="00FE2692">
              <w:rPr>
                <w:lang w:val="pt-PT"/>
              </w:rPr>
              <w:t>informações solicitadas</w:t>
            </w:r>
            <w:r>
              <w:rPr>
                <w:lang w:val="pt-PT"/>
              </w:rPr>
              <w:t>;</w:t>
            </w:r>
          </w:p>
          <w:p w14:paraId="5D15E2B9" w14:textId="77777777" w:rsidR="00A73772" w:rsidRDefault="00A73772" w:rsidP="00E51158">
            <w:pPr>
              <w:pStyle w:val="PargrafodaLista"/>
              <w:numPr>
                <w:ilvl w:val="0"/>
                <w:numId w:val="14"/>
              </w:numPr>
              <w:ind w:left="459"/>
              <w:jc w:val="both"/>
              <w:rPr>
                <w:lang w:val="pt-PT"/>
              </w:rPr>
            </w:pPr>
            <w:r w:rsidRPr="00FE2692">
              <w:rPr>
                <w:lang w:val="pt-PT"/>
              </w:rPr>
              <w:t>tratamento de reclamações</w:t>
            </w:r>
            <w:r>
              <w:rPr>
                <w:lang w:val="pt-PT"/>
              </w:rPr>
              <w:t>;</w:t>
            </w:r>
            <w:r w:rsidRPr="00FE2692">
              <w:rPr>
                <w:lang w:val="pt-PT"/>
              </w:rPr>
              <w:t xml:space="preserve"> </w:t>
            </w:r>
          </w:p>
          <w:p w14:paraId="5D15E2BA" w14:textId="77777777" w:rsidR="00A73772" w:rsidRDefault="00A73772" w:rsidP="00E51158">
            <w:pPr>
              <w:pStyle w:val="PargrafodaLista"/>
              <w:numPr>
                <w:ilvl w:val="0"/>
                <w:numId w:val="14"/>
              </w:numPr>
              <w:ind w:left="459"/>
              <w:jc w:val="both"/>
              <w:rPr>
                <w:lang w:val="pt-PT"/>
              </w:rPr>
            </w:pPr>
            <w:r w:rsidRPr="00FE2692">
              <w:rPr>
                <w:lang w:val="pt-PT"/>
              </w:rPr>
              <w:t>substituição de Responsável ou Elemento de Ligação</w:t>
            </w:r>
            <w:r>
              <w:rPr>
                <w:lang w:val="pt-PT"/>
              </w:rPr>
              <w:t>;</w:t>
            </w:r>
            <w:r w:rsidRPr="00FE2692">
              <w:rPr>
                <w:lang w:val="pt-PT"/>
              </w:rPr>
              <w:t xml:space="preserve"> </w:t>
            </w:r>
          </w:p>
          <w:p w14:paraId="5D15E2BB" w14:textId="77777777" w:rsidR="00A73772" w:rsidRDefault="00A73772" w:rsidP="00E51158">
            <w:pPr>
              <w:pStyle w:val="PargrafodaLista"/>
              <w:numPr>
                <w:ilvl w:val="0"/>
                <w:numId w:val="14"/>
              </w:numPr>
              <w:ind w:left="459"/>
              <w:jc w:val="both"/>
              <w:rPr>
                <w:lang w:val="pt-PT"/>
              </w:rPr>
            </w:pPr>
            <w:r w:rsidRPr="00FE2692">
              <w:rPr>
                <w:lang w:val="pt-PT"/>
              </w:rPr>
              <w:t xml:space="preserve">alteração dos contactos ou da denominação oficial; </w:t>
            </w:r>
          </w:p>
          <w:p w14:paraId="5D15E2BC" w14:textId="77777777" w:rsidR="00A73772" w:rsidRDefault="00A73772" w:rsidP="00E51158">
            <w:pPr>
              <w:pStyle w:val="PargrafodaLista"/>
              <w:numPr>
                <w:ilvl w:val="0"/>
                <w:numId w:val="14"/>
              </w:numPr>
              <w:ind w:left="459"/>
              <w:jc w:val="both"/>
              <w:rPr>
                <w:lang w:val="pt-PT"/>
              </w:rPr>
            </w:pPr>
            <w:r w:rsidRPr="00FE2692">
              <w:rPr>
                <w:lang w:val="pt-PT"/>
              </w:rPr>
              <w:t>outras situações suscetíveis de comprometer o seu regular funcionamento</w:t>
            </w:r>
            <w:r>
              <w:rPr>
                <w:lang w:val="pt-PT"/>
              </w:rPr>
              <w:t xml:space="preserve">. </w:t>
            </w:r>
          </w:p>
          <w:p w14:paraId="5D15E2BD" w14:textId="5B3AF221" w:rsidR="00A73772" w:rsidRPr="006E28BE" w:rsidRDefault="00A73772" w:rsidP="00E51158">
            <w:pPr>
              <w:ind w:left="466"/>
              <w:jc w:val="both"/>
              <w:rPr>
                <w:lang w:val="pt-PT"/>
              </w:rPr>
            </w:pPr>
            <w:r w:rsidRPr="006E28BE">
              <w:rPr>
                <w:lang w:val="pt-PT"/>
              </w:rPr>
              <w:t>(</w:t>
            </w:r>
            <w:r w:rsidR="004139C2">
              <w:rPr>
                <w:lang w:val="pt-PT"/>
              </w:rPr>
              <w:t>5</w:t>
            </w:r>
            <w:r w:rsidRPr="006E28BE">
              <w:rPr>
                <w:lang w:val="pt-PT"/>
              </w:rPr>
              <w:t>.1.</w:t>
            </w:r>
            <w:r>
              <w:rPr>
                <w:lang w:val="pt-PT"/>
              </w:rPr>
              <w:t>7</w:t>
            </w:r>
            <w:r w:rsidRPr="006E28BE">
              <w:rPr>
                <w:lang w:val="pt-PT"/>
              </w:rPr>
              <w:t>)</w:t>
            </w:r>
          </w:p>
        </w:tc>
        <w:tc>
          <w:tcPr>
            <w:tcW w:w="402" w:type="dxa"/>
          </w:tcPr>
          <w:p w14:paraId="5D15E2BE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BF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C0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C1" w14:textId="77777777" w:rsidR="00A73772" w:rsidRPr="008149C9" w:rsidRDefault="00A73772" w:rsidP="00404EBA">
            <w:pPr>
              <w:jc w:val="both"/>
              <w:rPr>
                <w:lang w:val="pt-PT"/>
              </w:rPr>
            </w:pPr>
          </w:p>
        </w:tc>
      </w:tr>
      <w:tr w:rsidR="00176B26" w:rsidRPr="00F627E2" w14:paraId="5D15E2C5" w14:textId="77777777" w:rsidTr="00E51158">
        <w:tc>
          <w:tcPr>
            <w:tcW w:w="177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15E2C3" w14:textId="77777777" w:rsidR="00876F20" w:rsidRPr="008149C9" w:rsidRDefault="00876F20" w:rsidP="006E28BE">
            <w:pPr>
              <w:jc w:val="center"/>
              <w:rPr>
                <w:lang w:val="pt-PT"/>
              </w:rPr>
            </w:pPr>
          </w:p>
        </w:tc>
        <w:tc>
          <w:tcPr>
            <w:tcW w:w="85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5D15E2C4" w14:textId="2513E764" w:rsidR="00876F20" w:rsidRPr="00D55F6B" w:rsidRDefault="00876F20" w:rsidP="00D34303">
            <w:pPr>
              <w:pStyle w:val="PargrafodaLista"/>
              <w:numPr>
                <w:ilvl w:val="0"/>
                <w:numId w:val="6"/>
              </w:numPr>
              <w:ind w:left="383" w:hanging="378"/>
              <w:rPr>
                <w:b/>
                <w:lang w:val="pt-PT"/>
              </w:rPr>
            </w:pPr>
            <w:r w:rsidRPr="00345654">
              <w:rPr>
                <w:b/>
                <w:lang w:val="pt-PT"/>
              </w:rPr>
              <w:t>Atribuiçõe</w:t>
            </w:r>
            <w:r>
              <w:rPr>
                <w:b/>
                <w:lang w:val="pt-PT"/>
              </w:rPr>
              <w:t>s relativas à coordenação das CT, SC e GT (</w:t>
            </w:r>
            <w:r w:rsidR="00D34303">
              <w:rPr>
                <w:b/>
                <w:lang w:val="pt-PT"/>
              </w:rPr>
              <w:t>5</w:t>
            </w:r>
            <w:r>
              <w:rPr>
                <w:b/>
                <w:lang w:val="pt-PT"/>
              </w:rPr>
              <w:t>.2)</w:t>
            </w:r>
          </w:p>
        </w:tc>
      </w:tr>
      <w:tr w:rsidR="00176B26" w:rsidRPr="00F627E2" w14:paraId="5D15E2CC" w14:textId="77777777" w:rsidTr="00E51158"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14:paraId="36E35142" w14:textId="5C43B1FE" w:rsidR="00542600" w:rsidRDefault="00542600" w:rsidP="00542600">
            <w:pPr>
              <w:jc w:val="center"/>
              <w:rPr>
                <w:lang w:val="pt-PT"/>
              </w:rPr>
            </w:pPr>
            <w:r w:rsidRPr="003D1358">
              <w:rPr>
                <w:lang w:val="pt-PT"/>
              </w:rPr>
              <w:t xml:space="preserve">Abertura e </w:t>
            </w:r>
            <w:r w:rsidR="00D34303">
              <w:rPr>
                <w:lang w:val="pt-PT"/>
              </w:rPr>
              <w:t>paridade</w:t>
            </w:r>
          </w:p>
          <w:p w14:paraId="2C103F82" w14:textId="77777777" w:rsidR="00AB515A" w:rsidRDefault="00AB515A" w:rsidP="006E28BE">
            <w:pPr>
              <w:jc w:val="center"/>
              <w:rPr>
                <w:lang w:val="pt-PT"/>
              </w:rPr>
            </w:pPr>
          </w:p>
          <w:p w14:paraId="5D15E2C6" w14:textId="55B18F66" w:rsidR="00D34303" w:rsidRPr="008149C9" w:rsidRDefault="00D34303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Desenvolvimento sustentável</w:t>
            </w:r>
          </w:p>
        </w:tc>
        <w:tc>
          <w:tcPr>
            <w:tcW w:w="4276" w:type="dxa"/>
          </w:tcPr>
          <w:p w14:paraId="5D15E2C7" w14:textId="3D550B61" w:rsidR="00AB515A" w:rsidRPr="00AF537B" w:rsidRDefault="00AB515A" w:rsidP="00E51158">
            <w:pPr>
              <w:pStyle w:val="PargrafodaLista"/>
              <w:numPr>
                <w:ilvl w:val="0"/>
                <w:numId w:val="1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Gerir os processos de criação, alteração e desativação de CT, SC e GT (</w:t>
            </w:r>
            <w:r w:rsidR="00D34303">
              <w:rPr>
                <w:lang w:val="pt-PT"/>
              </w:rPr>
              <w:t>5</w:t>
            </w:r>
            <w:r>
              <w:rPr>
                <w:lang w:val="pt-PT"/>
              </w:rPr>
              <w:t xml:space="preserve">.2.1 e </w:t>
            </w:r>
            <w:r w:rsidR="00D34303">
              <w:rPr>
                <w:lang w:val="pt-PT"/>
              </w:rPr>
              <w:t>5</w:t>
            </w:r>
            <w:r>
              <w:rPr>
                <w:lang w:val="pt-PT"/>
              </w:rPr>
              <w:t>.2.2)</w:t>
            </w:r>
          </w:p>
        </w:tc>
        <w:tc>
          <w:tcPr>
            <w:tcW w:w="402" w:type="dxa"/>
          </w:tcPr>
          <w:p w14:paraId="5D15E2C8" w14:textId="77777777" w:rsidR="00AB515A" w:rsidRPr="008149C9" w:rsidRDefault="00AB515A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C9" w14:textId="77777777" w:rsidR="00AB515A" w:rsidRPr="008149C9" w:rsidRDefault="00AB515A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CA" w14:textId="77777777" w:rsidR="00AB515A" w:rsidRPr="008149C9" w:rsidRDefault="00AB515A" w:rsidP="00771DB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CB" w14:textId="77777777" w:rsidR="00AB515A" w:rsidRPr="008149C9" w:rsidRDefault="00AB515A" w:rsidP="00771DB3">
            <w:pPr>
              <w:jc w:val="both"/>
              <w:rPr>
                <w:lang w:val="pt-PT"/>
              </w:rPr>
            </w:pPr>
          </w:p>
        </w:tc>
      </w:tr>
      <w:tr w:rsidR="00D34303" w:rsidRPr="00F627E2" w14:paraId="0ED1697E" w14:textId="77777777" w:rsidTr="00E51158"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14:paraId="12AC7F3A" w14:textId="77777777" w:rsidR="00D34303" w:rsidRPr="008149C9" w:rsidRDefault="00D34303" w:rsidP="006E28BE">
            <w:pPr>
              <w:jc w:val="center"/>
              <w:rPr>
                <w:lang w:val="pt-PT"/>
              </w:rPr>
            </w:pPr>
          </w:p>
        </w:tc>
        <w:tc>
          <w:tcPr>
            <w:tcW w:w="4276" w:type="dxa"/>
          </w:tcPr>
          <w:p w14:paraId="7E999FAB" w14:textId="6A0BD51D" w:rsidR="00D34303" w:rsidRDefault="00D34303" w:rsidP="00E51158">
            <w:pPr>
              <w:pStyle w:val="PargrafodaLista"/>
              <w:numPr>
                <w:ilvl w:val="0"/>
                <w:numId w:val="1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Manter atualizada a composição e representatividade das CT, SC e GT (5.2.3)</w:t>
            </w:r>
          </w:p>
        </w:tc>
        <w:tc>
          <w:tcPr>
            <w:tcW w:w="402" w:type="dxa"/>
          </w:tcPr>
          <w:p w14:paraId="668F6DE3" w14:textId="77777777" w:rsidR="00D34303" w:rsidRPr="008149C9" w:rsidRDefault="00D34303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27778697" w14:textId="77777777" w:rsidR="00D34303" w:rsidRPr="008149C9" w:rsidRDefault="00D34303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2F7322A0" w14:textId="77777777" w:rsidR="00D34303" w:rsidRPr="008149C9" w:rsidRDefault="00D34303" w:rsidP="00771DB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6F0430CF" w14:textId="77777777" w:rsidR="00D34303" w:rsidRPr="008149C9" w:rsidRDefault="00D34303" w:rsidP="00771DB3">
            <w:pPr>
              <w:jc w:val="both"/>
              <w:rPr>
                <w:lang w:val="pt-PT"/>
              </w:rPr>
            </w:pPr>
          </w:p>
        </w:tc>
      </w:tr>
      <w:tr w:rsidR="00176B26" w:rsidRPr="00F627E2" w14:paraId="5D15E2D3" w14:textId="77777777" w:rsidTr="00E51158"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14:paraId="5D15E2CD" w14:textId="77777777" w:rsidR="00AB515A" w:rsidRPr="008149C9" w:rsidRDefault="00AB515A" w:rsidP="006E28BE">
            <w:pPr>
              <w:jc w:val="center"/>
              <w:rPr>
                <w:lang w:val="pt-PT"/>
              </w:rPr>
            </w:pPr>
          </w:p>
        </w:tc>
        <w:tc>
          <w:tcPr>
            <w:tcW w:w="4276" w:type="dxa"/>
          </w:tcPr>
          <w:p w14:paraId="5D15E2CE" w14:textId="22F0C86D" w:rsidR="00AB515A" w:rsidRPr="00AF537B" w:rsidRDefault="00AB515A" w:rsidP="00E51158">
            <w:pPr>
              <w:pStyle w:val="PargrafodaLista"/>
              <w:numPr>
                <w:ilvl w:val="0"/>
                <w:numId w:val="1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Prestar apoio logístico a CT, SC, GT (</w:t>
            </w:r>
            <w:r w:rsidR="00D34303">
              <w:rPr>
                <w:lang w:val="pt-PT"/>
              </w:rPr>
              <w:t>5</w:t>
            </w:r>
            <w:r>
              <w:rPr>
                <w:lang w:val="pt-PT"/>
              </w:rPr>
              <w:t>.2.</w:t>
            </w:r>
            <w:r w:rsidR="00D34303">
              <w:rPr>
                <w:lang w:val="pt-PT"/>
              </w:rPr>
              <w:t>4</w:t>
            </w:r>
            <w:r>
              <w:rPr>
                <w:lang w:val="pt-PT"/>
              </w:rPr>
              <w:t>)</w:t>
            </w:r>
          </w:p>
        </w:tc>
        <w:tc>
          <w:tcPr>
            <w:tcW w:w="402" w:type="dxa"/>
          </w:tcPr>
          <w:p w14:paraId="5D15E2CF" w14:textId="77777777" w:rsidR="00AB515A" w:rsidRPr="008149C9" w:rsidRDefault="00AB515A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D0" w14:textId="77777777" w:rsidR="00AB515A" w:rsidRPr="008149C9" w:rsidRDefault="00AB515A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D1" w14:textId="77777777" w:rsidR="00AB515A" w:rsidRPr="008149C9" w:rsidRDefault="00AB515A" w:rsidP="00771DB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D2" w14:textId="77777777" w:rsidR="00AB515A" w:rsidRPr="008149C9" w:rsidRDefault="00AB515A" w:rsidP="00771DB3">
            <w:pPr>
              <w:jc w:val="both"/>
              <w:rPr>
                <w:lang w:val="pt-PT"/>
              </w:rPr>
            </w:pPr>
          </w:p>
        </w:tc>
      </w:tr>
      <w:tr w:rsidR="00176B26" w:rsidRPr="00F627E2" w14:paraId="5D15E2DB" w14:textId="77777777" w:rsidTr="00E51158">
        <w:tc>
          <w:tcPr>
            <w:tcW w:w="17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E2D4" w14:textId="77777777" w:rsidR="00AF537B" w:rsidRDefault="00D317AE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Transparência</w:t>
            </w:r>
          </w:p>
          <w:p w14:paraId="5D15E2D5" w14:textId="77777777" w:rsidR="00D317AE" w:rsidRPr="008149C9" w:rsidRDefault="00D317AE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Coerência</w:t>
            </w:r>
          </w:p>
        </w:tc>
        <w:tc>
          <w:tcPr>
            <w:tcW w:w="4276" w:type="dxa"/>
          </w:tcPr>
          <w:p w14:paraId="5D15E2D6" w14:textId="386F4327" w:rsidR="00AF537B" w:rsidRPr="00AF537B" w:rsidRDefault="006976B1" w:rsidP="00E51158">
            <w:pPr>
              <w:pStyle w:val="PargrafodaLista"/>
              <w:numPr>
                <w:ilvl w:val="0"/>
                <w:numId w:val="1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Ger</w:t>
            </w:r>
            <w:r w:rsidR="006E28BE">
              <w:rPr>
                <w:lang w:val="pt-PT"/>
              </w:rPr>
              <w:t>ir</w:t>
            </w:r>
            <w:r>
              <w:rPr>
                <w:lang w:val="pt-PT"/>
              </w:rPr>
              <w:t xml:space="preserve"> o Programa de Normalização de CT e do ONS</w:t>
            </w:r>
            <w:r w:rsidR="00BF72F6">
              <w:rPr>
                <w:lang w:val="pt-PT"/>
              </w:rPr>
              <w:t xml:space="preserve"> (</w:t>
            </w:r>
            <w:r w:rsidR="00D34303">
              <w:rPr>
                <w:lang w:val="pt-PT"/>
              </w:rPr>
              <w:t>5.2.5</w:t>
            </w:r>
            <w:r w:rsidR="00BF72F6">
              <w:rPr>
                <w:lang w:val="pt-PT"/>
              </w:rPr>
              <w:t>)</w:t>
            </w:r>
          </w:p>
        </w:tc>
        <w:tc>
          <w:tcPr>
            <w:tcW w:w="402" w:type="dxa"/>
          </w:tcPr>
          <w:p w14:paraId="5D15E2D7" w14:textId="77777777" w:rsidR="00AF537B" w:rsidRPr="008149C9" w:rsidRDefault="00AF537B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D8" w14:textId="77777777" w:rsidR="00AF537B" w:rsidRPr="008149C9" w:rsidRDefault="00AF537B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D9" w14:textId="77777777" w:rsidR="00AF537B" w:rsidRPr="008149C9" w:rsidRDefault="00AF537B" w:rsidP="00771DB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DA" w14:textId="77777777" w:rsidR="00AF537B" w:rsidRPr="008149C9" w:rsidRDefault="00AF537B" w:rsidP="00771DB3">
            <w:pPr>
              <w:jc w:val="both"/>
              <w:rPr>
                <w:lang w:val="pt-PT"/>
              </w:rPr>
            </w:pPr>
          </w:p>
        </w:tc>
      </w:tr>
      <w:tr w:rsidR="00176B26" w:rsidRPr="00F627E2" w14:paraId="5D15E2DE" w14:textId="77777777" w:rsidTr="00E51158">
        <w:tc>
          <w:tcPr>
            <w:tcW w:w="177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15E2DC" w14:textId="77777777" w:rsidR="00876F20" w:rsidRPr="008149C9" w:rsidRDefault="00876F20" w:rsidP="006E28BE">
            <w:pPr>
              <w:jc w:val="center"/>
              <w:rPr>
                <w:lang w:val="pt-PT"/>
              </w:rPr>
            </w:pPr>
          </w:p>
        </w:tc>
        <w:tc>
          <w:tcPr>
            <w:tcW w:w="85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5D15E2DD" w14:textId="2DE849BA" w:rsidR="00876F20" w:rsidRPr="00D55F6B" w:rsidRDefault="00876F20" w:rsidP="00D34303">
            <w:pPr>
              <w:pStyle w:val="PargrafodaLista"/>
              <w:numPr>
                <w:ilvl w:val="0"/>
                <w:numId w:val="6"/>
              </w:numPr>
              <w:ind w:left="383" w:hanging="378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Atribuições relativas à produção de documentos normativos </w:t>
            </w:r>
            <w:r w:rsidR="00D34303">
              <w:rPr>
                <w:b/>
                <w:lang w:val="pt-PT"/>
              </w:rPr>
              <w:t>portugueses</w:t>
            </w:r>
            <w:r>
              <w:rPr>
                <w:b/>
                <w:lang w:val="pt-PT"/>
              </w:rPr>
              <w:t xml:space="preserve"> (</w:t>
            </w:r>
            <w:r w:rsidR="00D34303">
              <w:rPr>
                <w:b/>
                <w:lang w:val="pt-PT"/>
              </w:rPr>
              <w:t>5</w:t>
            </w:r>
            <w:r>
              <w:rPr>
                <w:b/>
                <w:lang w:val="pt-PT"/>
              </w:rPr>
              <w:t>.3)</w:t>
            </w:r>
          </w:p>
        </w:tc>
      </w:tr>
      <w:tr w:rsidR="00176B26" w:rsidRPr="00F627E2" w14:paraId="5D15E2E5" w14:textId="77777777" w:rsidTr="00E51158"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5D15E2DF" w14:textId="77777777" w:rsidR="00936E35" w:rsidRPr="008149C9" w:rsidRDefault="00745453" w:rsidP="006E28BE">
            <w:pPr>
              <w:jc w:val="center"/>
              <w:rPr>
                <w:lang w:val="pt-PT"/>
              </w:rPr>
            </w:pPr>
            <w:r w:rsidRPr="00745453">
              <w:rPr>
                <w:lang w:val="pt-PT"/>
              </w:rPr>
              <w:t>Coerência</w:t>
            </w:r>
          </w:p>
        </w:tc>
        <w:tc>
          <w:tcPr>
            <w:tcW w:w="4276" w:type="dxa"/>
          </w:tcPr>
          <w:p w14:paraId="5D15E2E0" w14:textId="00517C9D" w:rsidR="00936E35" w:rsidRPr="00BF72F6" w:rsidRDefault="00BF72F6" w:rsidP="00E51158">
            <w:pPr>
              <w:pStyle w:val="PargrafodaLista"/>
              <w:numPr>
                <w:ilvl w:val="1"/>
                <w:numId w:val="17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Efetua</w:t>
            </w:r>
            <w:r w:rsidR="006E28BE">
              <w:rPr>
                <w:lang w:val="pt-PT"/>
              </w:rPr>
              <w:t>r</w:t>
            </w:r>
            <w:r>
              <w:rPr>
                <w:lang w:val="pt-PT"/>
              </w:rPr>
              <w:t xml:space="preserve"> ou promove</w:t>
            </w:r>
            <w:r w:rsidR="006E28BE">
              <w:rPr>
                <w:lang w:val="pt-PT"/>
              </w:rPr>
              <w:t>r</w:t>
            </w:r>
            <w:r>
              <w:rPr>
                <w:lang w:val="pt-PT"/>
              </w:rPr>
              <w:t xml:space="preserve"> estudos necessários à elaboração de documentos normativos (</w:t>
            </w:r>
            <w:r w:rsidR="00D34303">
              <w:rPr>
                <w:lang w:val="pt-PT"/>
              </w:rPr>
              <w:t>5</w:t>
            </w:r>
            <w:r>
              <w:rPr>
                <w:lang w:val="pt-PT"/>
              </w:rPr>
              <w:t>.3.1)</w:t>
            </w:r>
          </w:p>
        </w:tc>
        <w:tc>
          <w:tcPr>
            <w:tcW w:w="402" w:type="dxa"/>
          </w:tcPr>
          <w:p w14:paraId="5D15E2E1" w14:textId="77777777" w:rsidR="00936E35" w:rsidRPr="00860461" w:rsidRDefault="00936E35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  <w:tc>
          <w:tcPr>
            <w:tcW w:w="396" w:type="dxa"/>
          </w:tcPr>
          <w:p w14:paraId="5D15E2E2" w14:textId="77777777" w:rsidR="00936E35" w:rsidRPr="00860461" w:rsidRDefault="00936E35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  <w:tc>
          <w:tcPr>
            <w:tcW w:w="386" w:type="dxa"/>
            <w:gridSpan w:val="2"/>
          </w:tcPr>
          <w:p w14:paraId="5D15E2E3" w14:textId="77777777" w:rsidR="00936E35" w:rsidRPr="00860461" w:rsidRDefault="00936E35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  <w:tc>
          <w:tcPr>
            <w:tcW w:w="3110" w:type="dxa"/>
            <w:gridSpan w:val="2"/>
          </w:tcPr>
          <w:p w14:paraId="5D15E2E4" w14:textId="77777777" w:rsidR="00936E35" w:rsidRPr="00860461" w:rsidRDefault="00936E35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</w:tr>
      <w:tr w:rsidR="00176B26" w:rsidRPr="00F627E2" w14:paraId="5D15E2EC" w14:textId="77777777" w:rsidTr="00E51158"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5D15E2E6" w14:textId="77777777" w:rsidR="00745453" w:rsidRPr="008149C9" w:rsidRDefault="00D317AE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Efetividade e relevância</w:t>
            </w:r>
          </w:p>
        </w:tc>
        <w:tc>
          <w:tcPr>
            <w:tcW w:w="4276" w:type="dxa"/>
          </w:tcPr>
          <w:p w14:paraId="5D15E2E7" w14:textId="1914D8FF" w:rsidR="00745453" w:rsidRPr="00BF72F6" w:rsidRDefault="00BF72F6" w:rsidP="00E51158">
            <w:pPr>
              <w:pStyle w:val="PargrafodaLista"/>
              <w:numPr>
                <w:ilvl w:val="1"/>
                <w:numId w:val="17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Colabora</w:t>
            </w:r>
            <w:r w:rsidR="006E28BE">
              <w:rPr>
                <w:lang w:val="pt-PT"/>
              </w:rPr>
              <w:t>r</w:t>
            </w:r>
            <w:r>
              <w:rPr>
                <w:lang w:val="pt-PT"/>
              </w:rPr>
              <w:t xml:space="preserve"> com as CT </w:t>
            </w:r>
            <w:r w:rsidR="00D34303">
              <w:rPr>
                <w:lang w:val="pt-PT"/>
              </w:rPr>
              <w:t xml:space="preserve">e SC </w:t>
            </w:r>
            <w:r>
              <w:rPr>
                <w:lang w:val="pt-PT"/>
              </w:rPr>
              <w:t>na elaboração dos documentos normativos</w:t>
            </w:r>
            <w:r w:rsidR="00AA12D0">
              <w:rPr>
                <w:lang w:val="pt-PT"/>
              </w:rPr>
              <w:t xml:space="preserve"> com vista ao cumprimento das metodologias (</w:t>
            </w:r>
            <w:r w:rsidR="00D34303">
              <w:rPr>
                <w:lang w:val="pt-PT"/>
              </w:rPr>
              <w:t>5</w:t>
            </w:r>
            <w:r w:rsidR="00AA12D0">
              <w:rPr>
                <w:lang w:val="pt-PT"/>
              </w:rPr>
              <w:t>.3.2)</w:t>
            </w:r>
          </w:p>
        </w:tc>
        <w:tc>
          <w:tcPr>
            <w:tcW w:w="402" w:type="dxa"/>
          </w:tcPr>
          <w:p w14:paraId="5D15E2E8" w14:textId="77777777" w:rsidR="00745453" w:rsidRPr="00860461" w:rsidRDefault="00745453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  <w:tc>
          <w:tcPr>
            <w:tcW w:w="396" w:type="dxa"/>
          </w:tcPr>
          <w:p w14:paraId="5D15E2E9" w14:textId="77777777" w:rsidR="00745453" w:rsidRPr="00860461" w:rsidRDefault="00745453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  <w:tc>
          <w:tcPr>
            <w:tcW w:w="386" w:type="dxa"/>
            <w:gridSpan w:val="2"/>
          </w:tcPr>
          <w:p w14:paraId="5D15E2EA" w14:textId="77777777" w:rsidR="00745453" w:rsidRPr="00860461" w:rsidRDefault="00745453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  <w:tc>
          <w:tcPr>
            <w:tcW w:w="3110" w:type="dxa"/>
            <w:gridSpan w:val="2"/>
          </w:tcPr>
          <w:p w14:paraId="5D15E2EB" w14:textId="77777777" w:rsidR="00745453" w:rsidRPr="00860461" w:rsidRDefault="00745453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</w:tr>
      <w:tr w:rsidR="00176B26" w:rsidRPr="006976B1" w14:paraId="5D15E2F4" w14:textId="77777777" w:rsidTr="00E51158">
        <w:trPr>
          <w:trHeight w:val="2047"/>
        </w:trPr>
        <w:tc>
          <w:tcPr>
            <w:tcW w:w="17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E2ED" w14:textId="77777777" w:rsidR="00745453" w:rsidRPr="008149C9" w:rsidRDefault="00D317AE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Imparcialidade e consenso</w:t>
            </w:r>
          </w:p>
        </w:tc>
        <w:tc>
          <w:tcPr>
            <w:tcW w:w="4276" w:type="dxa"/>
          </w:tcPr>
          <w:p w14:paraId="5D15E2EE" w14:textId="77777777" w:rsidR="00C9083E" w:rsidRDefault="00AA12D0" w:rsidP="00E51158">
            <w:pPr>
              <w:pStyle w:val="PargrafodaLista"/>
              <w:numPr>
                <w:ilvl w:val="1"/>
                <w:numId w:val="17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Remete</w:t>
            </w:r>
            <w:r w:rsidR="006E28BE">
              <w:rPr>
                <w:lang w:val="pt-PT"/>
              </w:rPr>
              <w:t>r</w:t>
            </w:r>
            <w:r>
              <w:rPr>
                <w:lang w:val="pt-PT"/>
              </w:rPr>
              <w:t xml:space="preserve"> ao ONN os documentos normativos elaborados acompanhados do “Relatório de aprovação</w:t>
            </w:r>
            <w:r w:rsidR="00C9083E">
              <w:rPr>
                <w:lang w:val="pt-PT"/>
              </w:rPr>
              <w:t xml:space="preserve">” e da “Ficha de registo de comentários” no caso de documentos que estiveram em inquérito público </w:t>
            </w:r>
          </w:p>
          <w:p w14:paraId="5D15E2EF" w14:textId="1D14EA8A" w:rsidR="00745453" w:rsidRPr="00936E35" w:rsidRDefault="00C9083E" w:rsidP="00E51158">
            <w:pPr>
              <w:pStyle w:val="PargrafodaLista"/>
              <w:ind w:left="360"/>
              <w:jc w:val="both"/>
              <w:rPr>
                <w:lang w:val="pt-PT"/>
              </w:rPr>
            </w:pPr>
            <w:r>
              <w:rPr>
                <w:lang w:val="pt-PT"/>
              </w:rPr>
              <w:t>(</w:t>
            </w:r>
            <w:r w:rsidR="00D34303">
              <w:rPr>
                <w:lang w:val="pt-PT"/>
              </w:rPr>
              <w:t>5</w:t>
            </w:r>
            <w:r>
              <w:rPr>
                <w:lang w:val="pt-PT"/>
              </w:rPr>
              <w:t xml:space="preserve">.3.3 e </w:t>
            </w:r>
            <w:r w:rsidR="00D34303">
              <w:rPr>
                <w:lang w:val="pt-PT"/>
              </w:rPr>
              <w:t>5</w:t>
            </w:r>
            <w:r>
              <w:rPr>
                <w:lang w:val="pt-PT"/>
              </w:rPr>
              <w:t>.3.4)</w:t>
            </w:r>
          </w:p>
        </w:tc>
        <w:tc>
          <w:tcPr>
            <w:tcW w:w="402" w:type="dxa"/>
          </w:tcPr>
          <w:p w14:paraId="5D15E2F0" w14:textId="77777777" w:rsidR="00745453" w:rsidRPr="00860461" w:rsidRDefault="00745453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  <w:tc>
          <w:tcPr>
            <w:tcW w:w="396" w:type="dxa"/>
          </w:tcPr>
          <w:p w14:paraId="5D15E2F1" w14:textId="77777777" w:rsidR="00745453" w:rsidRPr="00860461" w:rsidRDefault="00745453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  <w:tc>
          <w:tcPr>
            <w:tcW w:w="386" w:type="dxa"/>
            <w:gridSpan w:val="2"/>
          </w:tcPr>
          <w:p w14:paraId="5D15E2F2" w14:textId="77777777" w:rsidR="00745453" w:rsidRPr="00860461" w:rsidRDefault="00745453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  <w:tc>
          <w:tcPr>
            <w:tcW w:w="3110" w:type="dxa"/>
            <w:gridSpan w:val="2"/>
          </w:tcPr>
          <w:p w14:paraId="5D15E2F3" w14:textId="77777777" w:rsidR="00745453" w:rsidRPr="00860461" w:rsidRDefault="00745453" w:rsidP="00771DB3">
            <w:pPr>
              <w:pStyle w:val="PargrafodaLista"/>
              <w:ind w:left="383"/>
              <w:rPr>
                <w:b/>
                <w:lang w:val="pt-PT"/>
              </w:rPr>
            </w:pPr>
          </w:p>
        </w:tc>
      </w:tr>
      <w:tr w:rsidR="00176B26" w:rsidRPr="00F627E2" w14:paraId="5D15E2F7" w14:textId="77777777" w:rsidTr="00E51158">
        <w:trPr>
          <w:trHeight w:val="212"/>
        </w:trPr>
        <w:tc>
          <w:tcPr>
            <w:tcW w:w="177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15E2F5" w14:textId="77777777" w:rsidR="00876F20" w:rsidRPr="008149C9" w:rsidRDefault="00876F20" w:rsidP="006E28BE">
            <w:pPr>
              <w:jc w:val="center"/>
              <w:rPr>
                <w:lang w:val="pt-PT"/>
              </w:rPr>
            </w:pPr>
          </w:p>
        </w:tc>
        <w:tc>
          <w:tcPr>
            <w:tcW w:w="85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5D15E2F6" w14:textId="47090725" w:rsidR="00876F20" w:rsidRPr="00D55F6B" w:rsidRDefault="00876F20" w:rsidP="00D34303">
            <w:pPr>
              <w:pStyle w:val="PargrafodaLista"/>
              <w:numPr>
                <w:ilvl w:val="0"/>
                <w:numId w:val="6"/>
              </w:numPr>
              <w:ind w:left="383" w:hanging="378"/>
              <w:rPr>
                <w:b/>
                <w:lang w:val="pt-PT"/>
              </w:rPr>
            </w:pPr>
            <w:r>
              <w:rPr>
                <w:b/>
                <w:lang w:val="pt-PT"/>
              </w:rPr>
              <w:t>Atribuições relativas à participação na normalização europeia e internacional (</w:t>
            </w:r>
            <w:r w:rsidR="00D34303">
              <w:rPr>
                <w:b/>
                <w:lang w:val="pt-PT"/>
              </w:rPr>
              <w:t>5</w:t>
            </w:r>
            <w:r>
              <w:rPr>
                <w:b/>
                <w:lang w:val="pt-PT"/>
              </w:rPr>
              <w:t>.4)</w:t>
            </w:r>
          </w:p>
        </w:tc>
      </w:tr>
      <w:tr w:rsidR="00176B26" w:rsidRPr="00F627E2" w14:paraId="5D15E300" w14:textId="77777777" w:rsidTr="00E51158"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14:paraId="49B126D8" w14:textId="7B610BDF" w:rsidR="00542600" w:rsidRDefault="00542600" w:rsidP="00542600">
            <w:pPr>
              <w:jc w:val="center"/>
              <w:rPr>
                <w:lang w:val="pt-PT"/>
              </w:rPr>
            </w:pPr>
            <w:r w:rsidRPr="003D1358">
              <w:rPr>
                <w:lang w:val="pt-PT"/>
              </w:rPr>
              <w:t xml:space="preserve">Abertura e </w:t>
            </w:r>
            <w:r w:rsidR="00D34303">
              <w:rPr>
                <w:lang w:val="pt-PT"/>
              </w:rPr>
              <w:t>paridade</w:t>
            </w:r>
          </w:p>
          <w:p w14:paraId="55116CB0" w14:textId="18836D63" w:rsidR="00D34303" w:rsidRDefault="00D34303" w:rsidP="00542600">
            <w:pPr>
              <w:jc w:val="center"/>
              <w:rPr>
                <w:lang w:val="pt-PT"/>
              </w:rPr>
            </w:pPr>
          </w:p>
          <w:p w14:paraId="5D15E2F9" w14:textId="77777777" w:rsidR="003C000B" w:rsidRDefault="003C000B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Imparcialidade e consenso</w:t>
            </w:r>
          </w:p>
          <w:p w14:paraId="05083374" w14:textId="77777777" w:rsidR="00D34303" w:rsidRDefault="00D34303" w:rsidP="006E28BE">
            <w:pPr>
              <w:jc w:val="center"/>
              <w:rPr>
                <w:lang w:val="pt-PT"/>
              </w:rPr>
            </w:pPr>
          </w:p>
          <w:p w14:paraId="5D15E2FA" w14:textId="77777777" w:rsidR="003C000B" w:rsidRPr="008149C9" w:rsidRDefault="003C000B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Coerência</w:t>
            </w:r>
          </w:p>
        </w:tc>
        <w:tc>
          <w:tcPr>
            <w:tcW w:w="4276" w:type="dxa"/>
          </w:tcPr>
          <w:p w14:paraId="5D15E2FB" w14:textId="55F46118" w:rsidR="003C000B" w:rsidRPr="00176B26" w:rsidRDefault="003C000B" w:rsidP="00E51158">
            <w:pPr>
              <w:pStyle w:val="PargrafodaLista"/>
              <w:numPr>
                <w:ilvl w:val="1"/>
                <w:numId w:val="18"/>
              </w:numPr>
              <w:ind w:left="459" w:hanging="459"/>
              <w:jc w:val="both"/>
              <w:rPr>
                <w:lang w:val="pt-PT"/>
              </w:rPr>
            </w:pPr>
            <w:r>
              <w:rPr>
                <w:lang w:val="pt-PT"/>
              </w:rPr>
              <w:t>Ger</w:t>
            </w:r>
            <w:r w:rsidR="006E28BE">
              <w:rPr>
                <w:lang w:val="pt-PT"/>
              </w:rPr>
              <w:t>ir</w:t>
            </w:r>
            <w:r>
              <w:rPr>
                <w:lang w:val="pt-PT"/>
              </w:rPr>
              <w:t xml:space="preserve"> o processo de preparação das propostas de voto e de emissão de pareceres (</w:t>
            </w:r>
            <w:r w:rsidR="00D34303">
              <w:rPr>
                <w:lang w:val="pt-PT"/>
              </w:rPr>
              <w:t>5</w:t>
            </w:r>
            <w:r>
              <w:rPr>
                <w:lang w:val="pt-PT"/>
              </w:rPr>
              <w:t>.4.1)</w:t>
            </w:r>
          </w:p>
        </w:tc>
        <w:tc>
          <w:tcPr>
            <w:tcW w:w="402" w:type="dxa"/>
          </w:tcPr>
          <w:p w14:paraId="5D15E2FC" w14:textId="77777777" w:rsidR="003C000B" w:rsidRPr="008149C9" w:rsidRDefault="003C000B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FD" w14:textId="77777777" w:rsidR="003C000B" w:rsidRPr="008149C9" w:rsidRDefault="003C000B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2FE" w14:textId="77777777" w:rsidR="003C000B" w:rsidRPr="008149C9" w:rsidRDefault="003C000B" w:rsidP="00771DB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2FF" w14:textId="77777777" w:rsidR="003C000B" w:rsidRPr="008149C9" w:rsidRDefault="003C000B" w:rsidP="00771DB3">
            <w:pPr>
              <w:jc w:val="both"/>
              <w:rPr>
                <w:lang w:val="pt-PT"/>
              </w:rPr>
            </w:pPr>
          </w:p>
        </w:tc>
      </w:tr>
      <w:tr w:rsidR="00176B26" w:rsidRPr="006976B1" w14:paraId="5D15E308" w14:textId="77777777" w:rsidTr="00E51158">
        <w:trPr>
          <w:trHeight w:val="1248"/>
        </w:trPr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E301" w14:textId="77777777" w:rsidR="003C000B" w:rsidRPr="008149C9" w:rsidRDefault="003C000B" w:rsidP="006E28BE">
            <w:pPr>
              <w:jc w:val="center"/>
              <w:rPr>
                <w:lang w:val="pt-PT"/>
              </w:rPr>
            </w:pPr>
          </w:p>
        </w:tc>
        <w:tc>
          <w:tcPr>
            <w:tcW w:w="4276" w:type="dxa"/>
          </w:tcPr>
          <w:p w14:paraId="5D15E302" w14:textId="77777777" w:rsidR="003C000B" w:rsidRDefault="003C000B" w:rsidP="00E51158">
            <w:pPr>
              <w:pStyle w:val="PargrafodaLista"/>
              <w:numPr>
                <w:ilvl w:val="1"/>
                <w:numId w:val="18"/>
              </w:numPr>
              <w:ind w:left="459" w:hanging="459"/>
              <w:jc w:val="both"/>
              <w:rPr>
                <w:lang w:val="pt-PT"/>
              </w:rPr>
            </w:pPr>
            <w:r>
              <w:rPr>
                <w:lang w:val="pt-PT"/>
              </w:rPr>
              <w:t>Ger</w:t>
            </w:r>
            <w:r w:rsidR="006E28BE">
              <w:rPr>
                <w:lang w:val="pt-PT"/>
              </w:rPr>
              <w:t>ir</w:t>
            </w:r>
            <w:r>
              <w:rPr>
                <w:lang w:val="pt-PT"/>
              </w:rPr>
              <w:t xml:space="preserve"> a participação de Delegados e Peritos em reuniões de nível europeu ou internacional </w:t>
            </w:r>
          </w:p>
          <w:p w14:paraId="5D15E303" w14:textId="706DF8E5" w:rsidR="003C000B" w:rsidRPr="00771DB3" w:rsidRDefault="003C000B" w:rsidP="00E51158">
            <w:pPr>
              <w:pStyle w:val="PargrafodaLista"/>
              <w:ind w:left="459"/>
              <w:jc w:val="both"/>
              <w:rPr>
                <w:lang w:val="pt-PT"/>
              </w:rPr>
            </w:pPr>
            <w:r>
              <w:rPr>
                <w:lang w:val="pt-PT"/>
              </w:rPr>
              <w:t>(</w:t>
            </w:r>
            <w:r w:rsidR="00D34303">
              <w:rPr>
                <w:lang w:val="pt-PT"/>
              </w:rPr>
              <w:t>5</w:t>
            </w:r>
            <w:r>
              <w:rPr>
                <w:lang w:val="pt-PT"/>
              </w:rPr>
              <w:t xml:space="preserve">.4.2 e </w:t>
            </w:r>
            <w:r w:rsidR="00D34303">
              <w:rPr>
                <w:lang w:val="pt-PT"/>
              </w:rPr>
              <w:t>5</w:t>
            </w:r>
            <w:r>
              <w:rPr>
                <w:lang w:val="pt-PT"/>
              </w:rPr>
              <w:t>.4.3)</w:t>
            </w:r>
          </w:p>
        </w:tc>
        <w:tc>
          <w:tcPr>
            <w:tcW w:w="402" w:type="dxa"/>
          </w:tcPr>
          <w:p w14:paraId="5D15E304" w14:textId="77777777" w:rsidR="003C000B" w:rsidRPr="008149C9" w:rsidRDefault="003C000B" w:rsidP="00D3430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05" w14:textId="77777777" w:rsidR="003C000B" w:rsidRPr="008149C9" w:rsidRDefault="003C000B" w:rsidP="00D3430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06" w14:textId="77777777" w:rsidR="003C000B" w:rsidRPr="008149C9" w:rsidRDefault="003C000B" w:rsidP="00D3430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307" w14:textId="77777777" w:rsidR="003C000B" w:rsidRPr="008149C9" w:rsidRDefault="003C000B" w:rsidP="00D34303">
            <w:pPr>
              <w:jc w:val="both"/>
              <w:rPr>
                <w:lang w:val="pt-PT"/>
              </w:rPr>
            </w:pPr>
          </w:p>
        </w:tc>
      </w:tr>
      <w:tr w:rsidR="00176B26" w:rsidRPr="00F627E2" w14:paraId="5D15E30B" w14:textId="77777777" w:rsidTr="00E51158">
        <w:tc>
          <w:tcPr>
            <w:tcW w:w="177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15E309" w14:textId="77777777" w:rsidR="00876F20" w:rsidRPr="008149C9" w:rsidRDefault="00876F20" w:rsidP="006E28BE">
            <w:pPr>
              <w:jc w:val="center"/>
              <w:rPr>
                <w:lang w:val="pt-PT"/>
              </w:rPr>
            </w:pPr>
          </w:p>
        </w:tc>
        <w:tc>
          <w:tcPr>
            <w:tcW w:w="85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5D15E30A" w14:textId="47FC023C" w:rsidR="00876F20" w:rsidRPr="00D55F6B" w:rsidRDefault="00876F20" w:rsidP="00D34303">
            <w:pPr>
              <w:pStyle w:val="PargrafodaLista"/>
              <w:numPr>
                <w:ilvl w:val="0"/>
                <w:numId w:val="22"/>
              </w:numPr>
              <w:rPr>
                <w:b/>
                <w:lang w:val="pt-PT"/>
              </w:rPr>
            </w:pPr>
            <w:r>
              <w:rPr>
                <w:b/>
                <w:lang w:val="pt-PT"/>
              </w:rPr>
              <w:t>Atribuições relativas ao Plano de Atividades (</w:t>
            </w:r>
            <w:r w:rsidR="00D34303">
              <w:rPr>
                <w:b/>
                <w:lang w:val="pt-PT"/>
              </w:rPr>
              <w:t>5</w:t>
            </w:r>
            <w:r>
              <w:rPr>
                <w:b/>
                <w:lang w:val="pt-PT"/>
              </w:rPr>
              <w:t>.5)</w:t>
            </w:r>
          </w:p>
        </w:tc>
      </w:tr>
      <w:tr w:rsidR="00E51158" w:rsidRPr="00F627E2" w14:paraId="5D15E312" w14:textId="77777777" w:rsidTr="00E51158"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14:paraId="70C48C7A" w14:textId="6506BC02" w:rsidR="00E51158" w:rsidRDefault="00E51158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Transparência</w:t>
            </w:r>
          </w:p>
          <w:p w14:paraId="3465F438" w14:textId="77777777" w:rsidR="00E51158" w:rsidRDefault="00E51158" w:rsidP="006E28BE">
            <w:pPr>
              <w:jc w:val="center"/>
              <w:rPr>
                <w:lang w:val="pt-PT"/>
              </w:rPr>
            </w:pPr>
          </w:p>
          <w:p w14:paraId="0E4415D8" w14:textId="1ACDD6AC" w:rsidR="00E51158" w:rsidRDefault="00E51158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Desenvolvimento sustentável</w:t>
            </w:r>
          </w:p>
          <w:p w14:paraId="4E678FF0" w14:textId="77777777" w:rsidR="00E51158" w:rsidRDefault="00E51158" w:rsidP="006E28BE">
            <w:pPr>
              <w:jc w:val="center"/>
              <w:rPr>
                <w:lang w:val="pt-PT"/>
              </w:rPr>
            </w:pPr>
          </w:p>
          <w:p w14:paraId="5D15E30C" w14:textId="6FA3B2DC" w:rsidR="00E51158" w:rsidRPr="008149C9" w:rsidRDefault="00E51158" w:rsidP="006E28B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Efetividade e relevância</w:t>
            </w:r>
          </w:p>
        </w:tc>
        <w:tc>
          <w:tcPr>
            <w:tcW w:w="4276" w:type="dxa"/>
          </w:tcPr>
          <w:p w14:paraId="5D15E30D" w14:textId="6DF7DFD7" w:rsidR="00E51158" w:rsidRPr="008F798D" w:rsidRDefault="00E51158" w:rsidP="00E51158">
            <w:pPr>
              <w:pStyle w:val="PargrafodaLista"/>
              <w:numPr>
                <w:ilvl w:val="1"/>
                <w:numId w:val="22"/>
              </w:numPr>
              <w:ind w:left="466"/>
              <w:jc w:val="both"/>
              <w:rPr>
                <w:lang w:val="pt-PT"/>
              </w:rPr>
            </w:pPr>
            <w:r w:rsidRPr="008F798D">
              <w:rPr>
                <w:lang w:val="pt-PT"/>
              </w:rPr>
              <w:t>Colabora</w:t>
            </w:r>
            <w:r>
              <w:rPr>
                <w:lang w:val="pt-PT"/>
              </w:rPr>
              <w:t>r</w:t>
            </w:r>
            <w:r w:rsidRPr="008F798D">
              <w:rPr>
                <w:lang w:val="pt-PT"/>
              </w:rPr>
              <w:t xml:space="preserve"> com as CT na preparação do respetivo </w:t>
            </w:r>
            <w:r>
              <w:rPr>
                <w:lang w:val="pt-PT"/>
              </w:rPr>
              <w:t>P</w:t>
            </w:r>
            <w:r w:rsidRPr="008F798D">
              <w:rPr>
                <w:lang w:val="pt-PT"/>
              </w:rPr>
              <w:t xml:space="preserve">lano de </w:t>
            </w:r>
            <w:r>
              <w:rPr>
                <w:lang w:val="pt-PT"/>
              </w:rPr>
              <w:t>A</w:t>
            </w:r>
            <w:r w:rsidRPr="008F798D">
              <w:rPr>
                <w:lang w:val="pt-PT"/>
              </w:rPr>
              <w:t>tividades (</w:t>
            </w:r>
            <w:r>
              <w:rPr>
                <w:lang w:val="pt-PT"/>
              </w:rPr>
              <w:t>5</w:t>
            </w:r>
            <w:r w:rsidRPr="008F798D">
              <w:rPr>
                <w:lang w:val="pt-PT"/>
              </w:rPr>
              <w:t>.5.1)</w:t>
            </w:r>
          </w:p>
        </w:tc>
        <w:tc>
          <w:tcPr>
            <w:tcW w:w="402" w:type="dxa"/>
          </w:tcPr>
          <w:p w14:paraId="5D15E30E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0F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10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311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</w:tr>
      <w:tr w:rsidR="00E51158" w:rsidRPr="006976B1" w14:paraId="5D15E31A" w14:textId="77777777" w:rsidTr="00C52BF4"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E313" w14:textId="77777777" w:rsidR="00E51158" w:rsidRPr="008149C9" w:rsidRDefault="00E51158" w:rsidP="006E28BE">
            <w:pPr>
              <w:jc w:val="center"/>
              <w:rPr>
                <w:lang w:val="pt-PT"/>
              </w:rPr>
            </w:pPr>
          </w:p>
        </w:tc>
        <w:tc>
          <w:tcPr>
            <w:tcW w:w="4276" w:type="dxa"/>
          </w:tcPr>
          <w:p w14:paraId="5D15E314" w14:textId="0302C9D5" w:rsidR="00E51158" w:rsidRPr="008F798D" w:rsidRDefault="00E51158" w:rsidP="00E51158">
            <w:pPr>
              <w:pStyle w:val="PargrafodaLista"/>
              <w:numPr>
                <w:ilvl w:val="1"/>
                <w:numId w:val="22"/>
              </w:numPr>
              <w:ind w:left="466"/>
              <w:jc w:val="both"/>
              <w:rPr>
                <w:lang w:val="pt-PT"/>
              </w:rPr>
            </w:pPr>
            <w:r w:rsidRPr="008F798D">
              <w:rPr>
                <w:lang w:val="pt-PT"/>
              </w:rPr>
              <w:t>Elabora</w:t>
            </w:r>
            <w:r>
              <w:rPr>
                <w:lang w:val="pt-PT"/>
              </w:rPr>
              <w:t>r</w:t>
            </w:r>
            <w:r w:rsidRPr="008F798D">
              <w:rPr>
                <w:lang w:val="pt-PT"/>
              </w:rPr>
              <w:t xml:space="preserve"> o Plano de Atividades do ONS </w:t>
            </w:r>
            <w:r>
              <w:rPr>
                <w:lang w:val="pt-PT"/>
              </w:rPr>
              <w:t xml:space="preserve">e remeter ao ONN </w:t>
            </w:r>
            <w:r w:rsidRPr="008F798D">
              <w:rPr>
                <w:lang w:val="pt-PT"/>
              </w:rPr>
              <w:t xml:space="preserve">de acordo com o procedimento </w:t>
            </w:r>
          </w:p>
          <w:p w14:paraId="5D15E315" w14:textId="6BDF6BB0" w:rsidR="00E51158" w:rsidRPr="00AB515A" w:rsidRDefault="00E51158" w:rsidP="00E51158">
            <w:pPr>
              <w:ind w:left="466"/>
              <w:jc w:val="both"/>
              <w:rPr>
                <w:lang w:val="pt-PT"/>
              </w:rPr>
            </w:pPr>
            <w:r w:rsidRPr="00AB515A">
              <w:rPr>
                <w:lang w:val="pt-PT"/>
              </w:rPr>
              <w:t>(</w:t>
            </w:r>
            <w:r>
              <w:rPr>
                <w:lang w:val="pt-PT"/>
              </w:rPr>
              <w:t>5</w:t>
            </w:r>
            <w:r w:rsidRPr="00AB515A">
              <w:rPr>
                <w:lang w:val="pt-PT"/>
              </w:rPr>
              <w:t xml:space="preserve">.5.2; </w:t>
            </w:r>
            <w:r>
              <w:rPr>
                <w:lang w:val="pt-PT"/>
              </w:rPr>
              <w:t>5</w:t>
            </w:r>
            <w:r w:rsidRPr="00AB515A">
              <w:rPr>
                <w:lang w:val="pt-PT"/>
              </w:rPr>
              <w:t xml:space="preserve">.5.3; </w:t>
            </w:r>
            <w:r>
              <w:rPr>
                <w:lang w:val="pt-PT"/>
              </w:rPr>
              <w:t>5</w:t>
            </w:r>
            <w:r w:rsidRPr="00AB515A">
              <w:rPr>
                <w:lang w:val="pt-PT"/>
              </w:rPr>
              <w:t>.5.4)</w:t>
            </w:r>
          </w:p>
        </w:tc>
        <w:tc>
          <w:tcPr>
            <w:tcW w:w="402" w:type="dxa"/>
          </w:tcPr>
          <w:p w14:paraId="5D15E316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17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18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319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</w:tr>
      <w:tr w:rsidR="00176B26" w:rsidRPr="00F627E2" w14:paraId="5D15E31D" w14:textId="77777777" w:rsidTr="00C52BF4">
        <w:tc>
          <w:tcPr>
            <w:tcW w:w="177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15E31B" w14:textId="77777777" w:rsidR="003C000B" w:rsidRPr="008149C9" w:rsidRDefault="003C000B" w:rsidP="006E28BE">
            <w:pPr>
              <w:jc w:val="center"/>
              <w:rPr>
                <w:lang w:val="pt-PT"/>
              </w:rPr>
            </w:pPr>
          </w:p>
        </w:tc>
        <w:tc>
          <w:tcPr>
            <w:tcW w:w="85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5D15E31C" w14:textId="4960794E" w:rsidR="003C000B" w:rsidRPr="00E51158" w:rsidRDefault="00E51158" w:rsidP="00E51158">
            <w:pPr>
              <w:pStyle w:val="PargrafodaLista"/>
              <w:numPr>
                <w:ilvl w:val="0"/>
                <w:numId w:val="22"/>
              </w:numPr>
              <w:rPr>
                <w:b/>
                <w:lang w:val="pt-PT"/>
              </w:rPr>
            </w:pPr>
            <w:r w:rsidRPr="00E51158">
              <w:rPr>
                <w:b/>
                <w:lang w:val="pt-PT"/>
              </w:rPr>
              <w:t>Atribuições relativas ao Relatório de Atividades (5.6)</w:t>
            </w:r>
          </w:p>
        </w:tc>
      </w:tr>
      <w:tr w:rsidR="00E51158" w:rsidRPr="00F627E2" w14:paraId="5D15E324" w14:textId="77777777" w:rsidTr="00E51158"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14:paraId="61AF0A38" w14:textId="77777777" w:rsidR="00E51158" w:rsidRDefault="00E51158" w:rsidP="00E5115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Transparência</w:t>
            </w:r>
          </w:p>
          <w:p w14:paraId="1327F038" w14:textId="77777777" w:rsidR="00E51158" w:rsidRDefault="00E51158" w:rsidP="00E51158">
            <w:pPr>
              <w:jc w:val="center"/>
              <w:rPr>
                <w:lang w:val="pt-PT"/>
              </w:rPr>
            </w:pPr>
          </w:p>
          <w:p w14:paraId="7E376111" w14:textId="77777777" w:rsidR="00E51158" w:rsidRDefault="00E51158" w:rsidP="00E5115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Desenvolvimento sustentável</w:t>
            </w:r>
          </w:p>
          <w:p w14:paraId="2D93C961" w14:textId="77777777" w:rsidR="00E51158" w:rsidRDefault="00E51158" w:rsidP="00E51158">
            <w:pPr>
              <w:jc w:val="center"/>
              <w:rPr>
                <w:lang w:val="pt-PT"/>
              </w:rPr>
            </w:pPr>
          </w:p>
          <w:p w14:paraId="5D15E31E" w14:textId="19A15FFD" w:rsidR="00E51158" w:rsidRPr="008149C9" w:rsidRDefault="00E51158" w:rsidP="00E5115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Efetividade e relevância</w:t>
            </w:r>
          </w:p>
        </w:tc>
        <w:tc>
          <w:tcPr>
            <w:tcW w:w="4276" w:type="dxa"/>
          </w:tcPr>
          <w:p w14:paraId="5D15E31F" w14:textId="5AA50414" w:rsidR="00E51158" w:rsidRPr="007B6472" w:rsidRDefault="00E51158" w:rsidP="00E51158">
            <w:pPr>
              <w:pStyle w:val="PargrafodaLista"/>
              <w:numPr>
                <w:ilvl w:val="1"/>
                <w:numId w:val="21"/>
              </w:numPr>
              <w:ind w:left="466"/>
              <w:jc w:val="both"/>
              <w:rPr>
                <w:lang w:val="pt-PT"/>
              </w:rPr>
            </w:pPr>
            <w:r>
              <w:rPr>
                <w:lang w:val="pt-PT"/>
              </w:rPr>
              <w:t>Colaborar com as CT na preparação do respetivo Relatório de Atividades (5.6.1)</w:t>
            </w:r>
          </w:p>
        </w:tc>
        <w:tc>
          <w:tcPr>
            <w:tcW w:w="402" w:type="dxa"/>
          </w:tcPr>
          <w:p w14:paraId="5D15E320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21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22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323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</w:tr>
      <w:tr w:rsidR="00E51158" w:rsidRPr="00E51158" w14:paraId="5D15E32C" w14:textId="77777777" w:rsidTr="00E51158"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14:paraId="5D15E325" w14:textId="77777777" w:rsidR="00E51158" w:rsidRPr="008149C9" w:rsidRDefault="00E51158" w:rsidP="006E28BE">
            <w:pPr>
              <w:jc w:val="center"/>
              <w:rPr>
                <w:lang w:val="pt-PT"/>
              </w:rPr>
            </w:pPr>
          </w:p>
        </w:tc>
        <w:tc>
          <w:tcPr>
            <w:tcW w:w="4276" w:type="dxa"/>
          </w:tcPr>
          <w:p w14:paraId="3BEBEDD5" w14:textId="77777777" w:rsidR="00E51158" w:rsidRDefault="00E51158" w:rsidP="00E51158">
            <w:pPr>
              <w:pStyle w:val="PargrafodaLista"/>
              <w:numPr>
                <w:ilvl w:val="1"/>
                <w:numId w:val="21"/>
              </w:numPr>
              <w:ind w:left="466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Elaborar o Relatório de Atividades do ONS e remeter ao ONN de acordo com o procedimento </w:t>
            </w:r>
          </w:p>
          <w:p w14:paraId="5D15E327" w14:textId="650FD839" w:rsidR="00E51158" w:rsidRPr="00AB515A" w:rsidRDefault="00E51158" w:rsidP="00E51158">
            <w:pPr>
              <w:ind w:left="466"/>
              <w:jc w:val="both"/>
              <w:rPr>
                <w:lang w:val="pt-PT"/>
              </w:rPr>
            </w:pPr>
            <w:r w:rsidRPr="00AB515A">
              <w:rPr>
                <w:lang w:val="pt-PT"/>
              </w:rPr>
              <w:t>(</w:t>
            </w:r>
            <w:r>
              <w:rPr>
                <w:lang w:val="pt-PT"/>
              </w:rPr>
              <w:t>5</w:t>
            </w:r>
            <w:r w:rsidRPr="00AB515A">
              <w:rPr>
                <w:lang w:val="pt-PT"/>
              </w:rPr>
              <w:t>.6.2)</w:t>
            </w:r>
          </w:p>
        </w:tc>
        <w:tc>
          <w:tcPr>
            <w:tcW w:w="402" w:type="dxa"/>
          </w:tcPr>
          <w:p w14:paraId="5D15E328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29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402" w:type="dxa"/>
            <w:gridSpan w:val="2"/>
          </w:tcPr>
          <w:p w14:paraId="5D15E32A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  <w:tc>
          <w:tcPr>
            <w:tcW w:w="3088" w:type="dxa"/>
          </w:tcPr>
          <w:p w14:paraId="5D15E32B" w14:textId="77777777" w:rsidR="00E51158" w:rsidRPr="008149C9" w:rsidRDefault="00E51158" w:rsidP="00771DB3">
            <w:pPr>
              <w:jc w:val="both"/>
              <w:rPr>
                <w:lang w:val="pt-PT"/>
              </w:rPr>
            </w:pPr>
          </w:p>
        </w:tc>
      </w:tr>
    </w:tbl>
    <w:p w14:paraId="5D15E32D" w14:textId="77777777" w:rsidR="004D4FBC" w:rsidRDefault="004D4FBC" w:rsidP="004D4FBC">
      <w:pPr>
        <w:spacing w:after="120" w:line="240" w:lineRule="auto"/>
        <w:jc w:val="both"/>
        <w:rPr>
          <w:lang w:val="pt-PT"/>
        </w:rPr>
      </w:pPr>
    </w:p>
    <w:p w14:paraId="5D15E32E" w14:textId="77777777" w:rsidR="00745453" w:rsidRDefault="00745453" w:rsidP="00745453">
      <w:pPr>
        <w:spacing w:after="120" w:line="240" w:lineRule="auto"/>
        <w:ind w:left="-567"/>
        <w:jc w:val="both"/>
        <w:rPr>
          <w:lang w:val="pt-PT"/>
        </w:rPr>
      </w:pPr>
      <w:r>
        <w:rPr>
          <w:lang w:val="pt-PT"/>
        </w:rPr>
        <w:t>Sugestões</w:t>
      </w:r>
      <w:r w:rsidR="006D4949">
        <w:rPr>
          <w:lang w:val="pt-PT"/>
        </w:rPr>
        <w:t>/Comentários</w:t>
      </w:r>
      <w:r>
        <w:rPr>
          <w:lang w:val="pt-PT"/>
        </w:rPr>
        <w:t xml:space="preserve"> ONS:</w:t>
      </w:r>
    </w:p>
    <w:tbl>
      <w:tblPr>
        <w:tblStyle w:val="TabelacomGrelha"/>
        <w:tblW w:w="10173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745453" w:rsidRPr="00D54D74" w14:paraId="5D15E330" w14:textId="77777777" w:rsidTr="009D673D">
        <w:tc>
          <w:tcPr>
            <w:tcW w:w="10173" w:type="dxa"/>
            <w:gridSpan w:val="2"/>
          </w:tcPr>
          <w:p w14:paraId="5D15E32F" w14:textId="77777777" w:rsidR="00745453" w:rsidRDefault="00745453" w:rsidP="00745453">
            <w:pPr>
              <w:spacing w:after="120"/>
              <w:jc w:val="both"/>
              <w:rPr>
                <w:lang w:val="pt-PT"/>
              </w:rPr>
            </w:pPr>
          </w:p>
        </w:tc>
      </w:tr>
      <w:tr w:rsidR="00745453" w:rsidRPr="00D54D74" w14:paraId="5D15E332" w14:textId="77777777" w:rsidTr="009D673D">
        <w:tc>
          <w:tcPr>
            <w:tcW w:w="10173" w:type="dxa"/>
            <w:gridSpan w:val="2"/>
          </w:tcPr>
          <w:p w14:paraId="5D15E331" w14:textId="77777777" w:rsidR="00745453" w:rsidRDefault="00745453" w:rsidP="00745453">
            <w:pPr>
              <w:spacing w:after="120"/>
              <w:jc w:val="both"/>
              <w:rPr>
                <w:lang w:val="pt-PT"/>
              </w:rPr>
            </w:pPr>
          </w:p>
        </w:tc>
      </w:tr>
      <w:tr w:rsidR="00745453" w:rsidRPr="00D54D74" w14:paraId="5D15E334" w14:textId="77777777" w:rsidTr="009D673D">
        <w:tc>
          <w:tcPr>
            <w:tcW w:w="10173" w:type="dxa"/>
            <w:gridSpan w:val="2"/>
          </w:tcPr>
          <w:p w14:paraId="5D15E333" w14:textId="77777777" w:rsidR="00745453" w:rsidRDefault="00745453" w:rsidP="00745453">
            <w:pPr>
              <w:spacing w:after="120"/>
              <w:jc w:val="both"/>
              <w:rPr>
                <w:lang w:val="pt-PT"/>
              </w:rPr>
            </w:pPr>
          </w:p>
        </w:tc>
      </w:tr>
      <w:tr w:rsidR="006D4949" w:rsidRPr="00D54D74" w14:paraId="5D15E336" w14:textId="77777777" w:rsidTr="009D673D">
        <w:tc>
          <w:tcPr>
            <w:tcW w:w="10173" w:type="dxa"/>
            <w:gridSpan w:val="2"/>
          </w:tcPr>
          <w:p w14:paraId="5D15E335" w14:textId="77777777" w:rsidR="006D4949" w:rsidRDefault="006D4949" w:rsidP="00745453">
            <w:pPr>
              <w:spacing w:after="120"/>
              <w:jc w:val="both"/>
              <w:rPr>
                <w:lang w:val="pt-PT"/>
              </w:rPr>
            </w:pPr>
          </w:p>
        </w:tc>
      </w:tr>
      <w:tr w:rsidR="0055732B" w14:paraId="5D15E33E" w14:textId="77777777" w:rsidTr="009D673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14:paraId="5D15E337" w14:textId="77777777" w:rsidR="0055732B" w:rsidRDefault="0055732B" w:rsidP="0055732B">
            <w:pPr>
              <w:spacing w:after="120"/>
              <w:ind w:left="-567"/>
              <w:jc w:val="right"/>
              <w:rPr>
                <w:lang w:val="pt-PT"/>
              </w:rPr>
            </w:pPr>
          </w:p>
          <w:p w14:paraId="5D15E338" w14:textId="77777777" w:rsidR="0055732B" w:rsidRDefault="0055732B" w:rsidP="0055732B">
            <w:pPr>
              <w:spacing w:after="120"/>
              <w:jc w:val="center"/>
              <w:rPr>
                <w:lang w:val="pt-PT"/>
              </w:rPr>
            </w:pPr>
            <w:r>
              <w:rPr>
                <w:lang w:val="pt-PT"/>
              </w:rPr>
              <w:t>____________________________</w:t>
            </w:r>
          </w:p>
          <w:p w14:paraId="5D15E339" w14:textId="77777777" w:rsidR="0055732B" w:rsidRDefault="0055732B" w:rsidP="00E77190">
            <w:pPr>
              <w:spacing w:after="120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Assinatura Elemento </w:t>
            </w:r>
            <w:r w:rsidR="00E77190">
              <w:rPr>
                <w:lang w:val="pt-PT"/>
              </w:rPr>
              <w:t>Ligação ONN</w:t>
            </w:r>
          </w:p>
        </w:tc>
        <w:tc>
          <w:tcPr>
            <w:tcW w:w="5245" w:type="dxa"/>
          </w:tcPr>
          <w:p w14:paraId="5D15E33A" w14:textId="77777777" w:rsidR="00F26A5A" w:rsidRDefault="00F26A5A" w:rsidP="0055732B">
            <w:pPr>
              <w:spacing w:after="120"/>
              <w:ind w:left="-567"/>
              <w:jc w:val="center"/>
              <w:rPr>
                <w:lang w:val="pt-PT"/>
              </w:rPr>
            </w:pPr>
          </w:p>
          <w:p w14:paraId="5D15E33B" w14:textId="77777777" w:rsidR="0055732B" w:rsidRDefault="0055732B" w:rsidP="0055732B">
            <w:pPr>
              <w:spacing w:after="120"/>
              <w:ind w:left="-567"/>
              <w:jc w:val="center"/>
              <w:rPr>
                <w:lang w:val="pt-PT"/>
              </w:rPr>
            </w:pPr>
            <w:r>
              <w:rPr>
                <w:lang w:val="pt-PT"/>
              </w:rPr>
              <w:t>____________________________</w:t>
            </w:r>
          </w:p>
          <w:p w14:paraId="5D15E33C" w14:textId="77777777" w:rsidR="0055732B" w:rsidRPr="004D4FBC" w:rsidRDefault="0055732B" w:rsidP="0055732B">
            <w:pPr>
              <w:spacing w:after="120"/>
              <w:ind w:left="-567"/>
              <w:jc w:val="center"/>
              <w:rPr>
                <w:lang w:val="pt-PT"/>
              </w:rPr>
            </w:pPr>
            <w:r>
              <w:rPr>
                <w:lang w:val="pt-PT"/>
              </w:rPr>
              <w:t>Assinatura Elemento Ligação ONS</w:t>
            </w:r>
          </w:p>
          <w:p w14:paraId="5D15E33D" w14:textId="77777777" w:rsidR="0055732B" w:rsidRDefault="0055732B" w:rsidP="00745453">
            <w:pPr>
              <w:spacing w:after="120"/>
              <w:jc w:val="both"/>
              <w:rPr>
                <w:lang w:val="pt-PT"/>
              </w:rPr>
            </w:pPr>
          </w:p>
        </w:tc>
      </w:tr>
    </w:tbl>
    <w:p w14:paraId="5D15E33F" w14:textId="77777777" w:rsidR="00745453" w:rsidRDefault="00745453" w:rsidP="006E28BE">
      <w:pPr>
        <w:spacing w:after="120" w:line="240" w:lineRule="auto"/>
        <w:rPr>
          <w:lang w:val="pt-PT"/>
        </w:rPr>
      </w:pPr>
    </w:p>
    <w:sectPr w:rsidR="00745453" w:rsidSect="00E77190">
      <w:headerReference w:type="default" r:id="rId11"/>
      <w:footerReference w:type="default" r:id="rId12"/>
      <w:pgSz w:w="11906" w:h="16838"/>
      <w:pgMar w:top="1417" w:right="566" w:bottom="1418" w:left="1418" w:header="708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2E75" w14:textId="77777777" w:rsidR="00AA0569" w:rsidRDefault="00AA0569" w:rsidP="004D4FBC">
      <w:pPr>
        <w:spacing w:after="0" w:line="240" w:lineRule="auto"/>
      </w:pPr>
      <w:r>
        <w:separator/>
      </w:r>
    </w:p>
  </w:endnote>
  <w:endnote w:type="continuationSeparator" w:id="0">
    <w:p w14:paraId="37615A3B" w14:textId="77777777" w:rsidR="00AA0569" w:rsidRDefault="00AA0569" w:rsidP="004D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4"/>
    </w:tblGrid>
    <w:tr w:rsidR="009D3298" w:rsidRPr="00F40ED2" w14:paraId="24B7C214" w14:textId="77777777" w:rsidTr="007102DC">
      <w:trPr>
        <w:trHeight w:val="287"/>
      </w:trPr>
      <w:tc>
        <w:tcPr>
          <w:tcW w:w="9724" w:type="dxa"/>
          <w:vAlign w:val="center"/>
        </w:tcPr>
        <w:p w14:paraId="7EC34840" w14:textId="77777777" w:rsidR="009D3298" w:rsidRPr="00F40ED2" w:rsidRDefault="009D3298" w:rsidP="009D3298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  <w:lang w:eastAsia="pt-PT"/>
            </w:rPr>
          </w:pP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instrText xml:space="preserve"> PAGE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t>1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end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t xml:space="preserve"> de 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instrText xml:space="preserve"> NUMPAGES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t>4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end"/>
          </w:r>
        </w:p>
      </w:tc>
    </w:tr>
    <w:tr w:rsidR="009D3298" w:rsidRPr="00597567" w14:paraId="27EE63BF" w14:textId="77777777" w:rsidTr="007102DC">
      <w:trPr>
        <w:trHeight w:val="567"/>
      </w:trPr>
      <w:tc>
        <w:tcPr>
          <w:tcW w:w="9724" w:type="dxa"/>
          <w:vAlign w:val="center"/>
        </w:tcPr>
        <w:p w14:paraId="389D3270" w14:textId="77777777" w:rsidR="009D3298" w:rsidRPr="009D3298" w:rsidRDefault="009D3298" w:rsidP="009D3298">
          <w:pPr>
            <w:spacing w:before="60" w:after="60"/>
            <w:ind w:right="-284"/>
            <w:rPr>
              <w:rFonts w:ascii="Arial" w:hAnsi="Arial" w:cs="Arial"/>
              <w:bCs/>
              <w:color w:val="404040" w:themeColor="text1" w:themeTint="BF"/>
              <w:sz w:val="14"/>
              <w:szCs w:val="14"/>
              <w:lang w:val="pt-PT"/>
            </w:rPr>
          </w:pPr>
          <w:r w:rsidRPr="009D3298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  <w:lang w:val="pt-PT"/>
            </w:rPr>
            <w:t xml:space="preserve">Instituto Português da </w:t>
          </w:r>
          <w:proofErr w:type="gramStart"/>
          <w:r w:rsidRPr="009D3298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  <w:lang w:val="pt-PT"/>
            </w:rPr>
            <w:t>Qualidade</w:t>
          </w:r>
          <w:r w:rsidRPr="009D3298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  <w:lang w:val="pt-PT"/>
            </w:rPr>
            <w:t xml:space="preserve">  |</w:t>
          </w:r>
          <w:proofErr w:type="gramEnd"/>
          <w:r w:rsidRPr="009D3298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  <w:lang w:val="pt-PT"/>
            </w:rPr>
            <w:t xml:space="preserve">  Portuguese </w:t>
          </w:r>
          <w:proofErr w:type="spellStart"/>
          <w:r w:rsidRPr="009D3298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  <w:lang w:val="pt-PT"/>
            </w:rPr>
            <w:t>Institute</w:t>
          </w:r>
          <w:proofErr w:type="spellEnd"/>
          <w:r w:rsidRPr="009D3298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  <w:lang w:val="pt-PT"/>
            </w:rPr>
            <w:t xml:space="preserve"> for </w:t>
          </w:r>
          <w:proofErr w:type="spellStart"/>
          <w:r w:rsidRPr="009D3298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  <w:lang w:val="pt-PT"/>
            </w:rPr>
            <w:t>Quality</w:t>
          </w:r>
          <w:proofErr w:type="spellEnd"/>
          <w:r w:rsidRPr="009D3298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  <w:lang w:val="pt-PT"/>
            </w:rPr>
            <w:t xml:space="preserve">  </w:t>
          </w:r>
          <w:r w:rsidRPr="009D3298">
            <w:rPr>
              <w:rFonts w:ascii="Arial" w:hAnsi="Arial" w:cs="Arial"/>
              <w:bCs/>
              <w:color w:val="404040" w:themeColor="text1" w:themeTint="BF"/>
              <w:sz w:val="14"/>
              <w:szCs w:val="14"/>
              <w:lang w:val="pt-PT"/>
            </w:rPr>
            <w:t>|  NIPC: 502 225 610</w:t>
          </w:r>
        </w:p>
        <w:p w14:paraId="01A4BCDF" w14:textId="77777777" w:rsidR="009D3298" w:rsidRPr="009D3298" w:rsidRDefault="009D3298" w:rsidP="009D3298">
          <w:pPr>
            <w:tabs>
              <w:tab w:val="center" w:pos="4252"/>
              <w:tab w:val="right" w:pos="8504"/>
            </w:tabs>
            <w:rPr>
              <w:noProof/>
              <w:lang w:val="pt-PT" w:eastAsia="pt-PT"/>
            </w:rPr>
          </w:pPr>
          <w:r w:rsidRPr="009D3298">
            <w:rPr>
              <w:rFonts w:ascii="Arial" w:hAnsi="Arial" w:cs="Arial"/>
              <w:color w:val="404040" w:themeColor="text1" w:themeTint="BF"/>
              <w:sz w:val="14"/>
              <w:szCs w:val="14"/>
              <w:lang w:val="pt-PT"/>
            </w:rPr>
            <w:t xml:space="preserve">Rua António Gião, 2 - 2829-513 Caparica, Portugal   |   </w:t>
          </w:r>
          <w:proofErr w:type="spellStart"/>
          <w:proofErr w:type="gramStart"/>
          <w:r w:rsidRPr="009D3298">
            <w:rPr>
              <w:rFonts w:ascii="Arial" w:hAnsi="Arial" w:cs="Arial"/>
              <w:color w:val="404040" w:themeColor="text1" w:themeTint="BF"/>
              <w:sz w:val="14"/>
              <w:szCs w:val="14"/>
              <w:lang w:val="pt-PT"/>
            </w:rPr>
            <w:t>Tel</w:t>
          </w:r>
          <w:proofErr w:type="spellEnd"/>
          <w:r w:rsidRPr="009D3298">
            <w:rPr>
              <w:rFonts w:ascii="Arial" w:hAnsi="Arial" w:cs="Arial"/>
              <w:color w:val="404040" w:themeColor="text1" w:themeTint="BF"/>
              <w:sz w:val="14"/>
              <w:szCs w:val="14"/>
              <w:lang w:val="pt-PT"/>
            </w:rPr>
            <w:t xml:space="preserve">  (</w:t>
          </w:r>
          <w:proofErr w:type="gramEnd"/>
          <w:r w:rsidRPr="009D3298">
            <w:rPr>
              <w:rFonts w:ascii="Arial" w:hAnsi="Arial" w:cs="Arial"/>
              <w:color w:val="404040" w:themeColor="text1" w:themeTint="BF"/>
              <w:sz w:val="14"/>
              <w:szCs w:val="14"/>
              <w:lang w:val="pt-PT"/>
            </w:rPr>
            <w:t xml:space="preserve">+ 351) 21 294 81 00   |   </w:t>
          </w:r>
          <w:r w:rsidRPr="009D3298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lang w:val="pt-PT"/>
            </w:rPr>
            <w:t xml:space="preserve">E-mail: </w:t>
          </w:r>
          <w:hyperlink r:id="rId1" w:history="1">
            <w:r w:rsidRPr="009D3298">
              <w:rPr>
                <w:rFonts w:ascii="Arial" w:hAnsi="Arial" w:cs="Arial"/>
                <w:bCs/>
                <w:iCs/>
                <w:color w:val="404040" w:themeColor="text1" w:themeTint="BF"/>
                <w:sz w:val="14"/>
                <w:szCs w:val="14"/>
                <w:u w:val="single"/>
                <w:lang w:val="pt-PT"/>
              </w:rPr>
              <w:t>ipq@ipq.pt</w:t>
            </w:r>
          </w:hyperlink>
          <w:r w:rsidRPr="009D3298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  <w:lang w:val="pt-PT"/>
            </w:rPr>
            <w:t xml:space="preserve">  </w:t>
          </w:r>
          <w:r w:rsidRPr="009D3298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lang w:val="pt-PT"/>
            </w:rPr>
            <w:t xml:space="preserve"> |  </w:t>
          </w:r>
          <w:r w:rsidRPr="009D3298">
            <w:rPr>
              <w:rFonts w:ascii="Arial" w:hAnsi="Arial" w:cs="Arial"/>
              <w:color w:val="404040" w:themeColor="text1" w:themeTint="BF"/>
              <w:sz w:val="14"/>
              <w:szCs w:val="14"/>
              <w:lang w:val="pt-PT"/>
            </w:rPr>
            <w:t xml:space="preserve">URL: </w:t>
          </w:r>
          <w:r w:rsidRPr="009D3298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  <w:lang w:val="pt-PT"/>
            </w:rPr>
            <w:t>www.ipq.pt</w:t>
          </w:r>
        </w:p>
      </w:tc>
    </w:tr>
    <w:tr w:rsidR="007102DC" w:rsidRPr="00F40ED2" w14:paraId="6C40C34E" w14:textId="77777777" w:rsidTr="007102D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724" w:type="dxa"/>
          <w:tcBorders>
            <w:top w:val="nil"/>
            <w:left w:val="nil"/>
            <w:bottom w:val="nil"/>
            <w:right w:val="nil"/>
          </w:tcBorders>
        </w:tcPr>
        <w:p w14:paraId="54FE171A" w14:textId="7E14836B" w:rsidR="007102DC" w:rsidRPr="00E32EB4" w:rsidRDefault="007102DC" w:rsidP="007102DC">
          <w:pPr>
            <w:pStyle w:val="Rodap"/>
            <w:tabs>
              <w:tab w:val="clear" w:pos="4252"/>
              <w:tab w:val="clear" w:pos="8504"/>
              <w:tab w:val="left" w:pos="1620"/>
            </w:tabs>
            <w:rPr>
              <w:rFonts w:ascii="Calibri" w:hAnsi="Calibri" w:cs="Calibri"/>
              <w:sz w:val="12"/>
              <w:szCs w:val="1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DNOR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2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7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sym w:font="Symbol" w:char="F05F"/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0</w:t>
          </w:r>
          <w:r w:rsidR="00F627E2">
            <w:rPr>
              <w:rFonts w:ascii="Calibri" w:hAnsi="Calibri" w:cs="Calibri"/>
              <w:color w:val="000000" w:themeColor="text1"/>
              <w:sz w:val="14"/>
              <w:szCs w:val="14"/>
            </w:rPr>
            <w:t>4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ab/>
          </w:r>
        </w:p>
        <w:p w14:paraId="32C9369C" w14:textId="77777777" w:rsidR="007102DC" w:rsidRPr="00F40ED2" w:rsidRDefault="007102DC" w:rsidP="007102DC">
          <w:pPr>
            <w:rPr>
              <w:rFonts w:ascii="Arial" w:hAnsi="Arial" w:cs="Arial"/>
              <w:color w:val="000000" w:themeColor="text1"/>
              <w:sz w:val="2"/>
              <w:szCs w:val="14"/>
            </w:rPr>
          </w:pPr>
        </w:p>
      </w:tc>
    </w:tr>
  </w:tbl>
  <w:p w14:paraId="5D15E34C" w14:textId="02AF31FB" w:rsidR="005B469E" w:rsidRPr="009D3298" w:rsidRDefault="005B469E" w:rsidP="00624552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4702" w14:textId="77777777" w:rsidR="00AA0569" w:rsidRDefault="00AA0569" w:rsidP="004D4FBC">
      <w:pPr>
        <w:spacing w:after="0" w:line="240" w:lineRule="auto"/>
      </w:pPr>
      <w:r>
        <w:separator/>
      </w:r>
    </w:p>
  </w:footnote>
  <w:footnote w:type="continuationSeparator" w:id="0">
    <w:p w14:paraId="54AA21A0" w14:textId="77777777" w:rsidR="00AA0569" w:rsidRDefault="00AA0569" w:rsidP="004D4FBC">
      <w:pPr>
        <w:spacing w:after="0" w:line="240" w:lineRule="auto"/>
      </w:pPr>
      <w:r>
        <w:continuationSeparator/>
      </w:r>
    </w:p>
  </w:footnote>
  <w:footnote w:id="1">
    <w:p w14:paraId="5D15E350" w14:textId="17074BF5" w:rsidR="00D317AE" w:rsidRPr="00ED08A1" w:rsidRDefault="00ED08A1" w:rsidP="009D417E">
      <w:pPr>
        <w:pStyle w:val="Textodenotaderodap"/>
        <w:ind w:left="-567"/>
        <w:rPr>
          <w:lang w:val="pt-PT"/>
        </w:rPr>
      </w:pPr>
      <w:r>
        <w:rPr>
          <w:rStyle w:val="Refdenotaderodap"/>
        </w:rPr>
        <w:footnoteRef/>
      </w:r>
      <w:r w:rsidRPr="00ED08A1">
        <w:rPr>
          <w:lang w:val="pt-PT"/>
        </w:rPr>
        <w:t xml:space="preserve"> Utiliza-se nas visitas de acompanhamento dos ONS para efeitos de Reconhecimento ou Manutenção do reconhecimento da Qualificação dos ONS, na Melhoria Contínua e na identificação de Boas Práticas.</w:t>
      </w:r>
    </w:p>
  </w:footnote>
  <w:footnote w:id="2">
    <w:p w14:paraId="5D15E351" w14:textId="4858F04B" w:rsidR="00ED08A1" w:rsidRPr="009D417E" w:rsidRDefault="00ED08A1" w:rsidP="001F7123">
      <w:pPr>
        <w:pStyle w:val="Textodenotaderodap"/>
        <w:ind w:left="-567"/>
        <w:rPr>
          <w:lang w:val="pt-PT"/>
        </w:rPr>
      </w:pPr>
      <w:r>
        <w:rPr>
          <w:rStyle w:val="Refdenotaderodap"/>
        </w:rPr>
        <w:footnoteRef/>
      </w:r>
      <w:r w:rsidRPr="00ED08A1">
        <w:rPr>
          <w:lang w:val="pt-PT"/>
        </w:rPr>
        <w:t xml:space="preserve"> </w:t>
      </w:r>
      <w:r w:rsidR="009D417E" w:rsidRPr="009D417E">
        <w:rPr>
          <w:lang w:val="pt-PT"/>
        </w:rPr>
        <w:t xml:space="preserve">Princípios da normalização – </w:t>
      </w:r>
      <w:r w:rsidR="009D417E" w:rsidRPr="009D417E">
        <w:rPr>
          <w:i/>
          <w:lang w:val="pt-PT"/>
        </w:rPr>
        <w:t>Website</w:t>
      </w:r>
      <w:r w:rsidR="009D417E" w:rsidRPr="009D417E">
        <w:rPr>
          <w:lang w:val="pt-PT"/>
        </w:rPr>
        <w:t xml:space="preserve"> do IPQ, na área «</w:t>
      </w:r>
      <w:proofErr w:type="gramStart"/>
      <w:r w:rsidR="009D417E" w:rsidRPr="009D417E">
        <w:rPr>
          <w:lang w:val="pt-PT"/>
        </w:rPr>
        <w:t>Normalização»/</w:t>
      </w:r>
      <w:proofErr w:type="gramEnd"/>
      <w:r w:rsidR="009D417E" w:rsidRPr="009D417E">
        <w:rPr>
          <w:lang w:val="pt-PT"/>
        </w:rPr>
        <w:t>«Ferramentas de Apoio CT e ONS», redação elaborada com base no ISO/IEC GUIDE 59; CEN-CENELEC GUIDE 22; Regulamento (UE) N.º 1025/2012.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8" w:type="dxa"/>
      <w:tblLook w:val="01E0" w:firstRow="1" w:lastRow="1" w:firstColumn="1" w:lastColumn="1" w:noHBand="0" w:noVBand="0"/>
    </w:tblPr>
    <w:tblGrid>
      <w:gridCol w:w="5753"/>
      <w:gridCol w:w="3925"/>
    </w:tblGrid>
    <w:tr w:rsidR="000513F5" w:rsidRPr="00DD6633" w14:paraId="6F119AA3" w14:textId="77777777" w:rsidTr="000513F5">
      <w:trPr>
        <w:trHeight w:val="237"/>
      </w:trPr>
      <w:tc>
        <w:tcPr>
          <w:tcW w:w="5634" w:type="dxa"/>
          <w:shd w:val="clear" w:color="auto" w:fill="auto"/>
        </w:tcPr>
        <w:p w14:paraId="1D740895" w14:textId="77777777" w:rsidR="000513F5" w:rsidRPr="00F82C96" w:rsidRDefault="000513F5" w:rsidP="000513F5">
          <w:pPr>
            <w:ind w:left="-164" w:right="-284"/>
            <w:rPr>
              <w:sz w:val="26"/>
            </w:rPr>
          </w:pPr>
          <w:bookmarkStart w:id="0" w:name="_Hlk31124333"/>
          <w:r>
            <w:rPr>
              <w:noProof/>
              <w:sz w:val="26"/>
              <w:lang w:eastAsia="pt-PT"/>
            </w:rPr>
            <w:drawing>
              <wp:inline distT="0" distB="0" distL="0" distR="0" wp14:anchorId="605ADFFE" wp14:editId="194FEA31">
                <wp:extent cx="3613785" cy="501015"/>
                <wp:effectExtent l="0" t="0" r="5715" b="0"/>
                <wp:docPr id="8" name="Imagem 8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  <w:shd w:val="clear" w:color="auto" w:fill="auto"/>
        </w:tcPr>
        <w:p w14:paraId="077A04AA" w14:textId="77777777" w:rsidR="000513F5" w:rsidRPr="00F82C96" w:rsidRDefault="000513F5" w:rsidP="000513F5">
          <w:pPr>
            <w:spacing w:line="360" w:lineRule="auto"/>
            <w:ind w:left="14" w:right="-284"/>
            <w:rPr>
              <w:rFonts w:ascii="Arial" w:hAnsi="Arial" w:cs="Arial"/>
              <w:sz w:val="12"/>
            </w:rPr>
          </w:pPr>
        </w:p>
      </w:tc>
    </w:tr>
    <w:tr w:rsidR="000513F5" w:rsidRPr="00BC592C" w14:paraId="59BA6FAB" w14:textId="77777777" w:rsidTr="000513F5">
      <w:trPr>
        <w:trHeight w:val="237"/>
      </w:trPr>
      <w:tc>
        <w:tcPr>
          <w:tcW w:w="5634" w:type="dxa"/>
          <w:shd w:val="clear" w:color="auto" w:fill="auto"/>
          <w:vAlign w:val="center"/>
        </w:tcPr>
        <w:p w14:paraId="116657DA" w14:textId="77777777" w:rsidR="000513F5" w:rsidRPr="000513F5" w:rsidRDefault="000513F5" w:rsidP="000513F5">
          <w:pPr>
            <w:ind w:left="-164" w:right="-284"/>
            <w:rPr>
              <w:b/>
              <w:noProof/>
              <w:sz w:val="18"/>
              <w:szCs w:val="18"/>
              <w:lang w:eastAsia="pt-PT"/>
            </w:rPr>
          </w:pPr>
        </w:p>
      </w:tc>
      <w:tc>
        <w:tcPr>
          <w:tcW w:w="4044" w:type="dxa"/>
          <w:shd w:val="clear" w:color="auto" w:fill="auto"/>
          <w:vAlign w:val="center"/>
        </w:tcPr>
        <w:p w14:paraId="1E450AC2" w14:textId="77777777" w:rsidR="000513F5" w:rsidRPr="000513F5" w:rsidRDefault="000513F5" w:rsidP="000513F5">
          <w:pPr>
            <w:ind w:left="-45" w:right="-284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bookmarkEnd w:id="0"/>
  </w:tbl>
  <w:p w14:paraId="5D15E34B" w14:textId="77777777" w:rsidR="004D4FBC" w:rsidRPr="004D4FBC" w:rsidRDefault="004D4FBC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3B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738E7"/>
    <w:multiLevelType w:val="multilevel"/>
    <w:tmpl w:val="A05A2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C90558"/>
    <w:multiLevelType w:val="hybridMultilevel"/>
    <w:tmpl w:val="7BECA316"/>
    <w:lvl w:ilvl="0" w:tplc="6DA0F93C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E8C50AC"/>
    <w:multiLevelType w:val="hybridMultilevel"/>
    <w:tmpl w:val="2F1A4F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420"/>
    <w:multiLevelType w:val="hybridMultilevel"/>
    <w:tmpl w:val="65A009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42A"/>
    <w:multiLevelType w:val="multilevel"/>
    <w:tmpl w:val="AA38AAE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6208B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B648F9"/>
    <w:multiLevelType w:val="multilevel"/>
    <w:tmpl w:val="09601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363175"/>
    <w:multiLevelType w:val="multilevel"/>
    <w:tmpl w:val="B7A26C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6A3E57"/>
    <w:multiLevelType w:val="hybridMultilevel"/>
    <w:tmpl w:val="7F44E9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00C2"/>
    <w:multiLevelType w:val="hybridMultilevel"/>
    <w:tmpl w:val="964A2B7A"/>
    <w:lvl w:ilvl="0" w:tplc="6DA0F93C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390064E8"/>
    <w:multiLevelType w:val="hybridMultilevel"/>
    <w:tmpl w:val="B6EC2C12"/>
    <w:lvl w:ilvl="0" w:tplc="0816000F">
      <w:start w:val="1"/>
      <w:numFmt w:val="decimal"/>
      <w:lvlText w:val="%1."/>
      <w:lvlJc w:val="left"/>
      <w:pPr>
        <w:ind w:left="950" w:hanging="360"/>
      </w:pPr>
    </w:lvl>
    <w:lvl w:ilvl="1" w:tplc="08160019" w:tentative="1">
      <w:start w:val="1"/>
      <w:numFmt w:val="lowerLetter"/>
      <w:lvlText w:val="%2."/>
      <w:lvlJc w:val="left"/>
      <w:pPr>
        <w:ind w:left="1670" w:hanging="360"/>
      </w:pPr>
    </w:lvl>
    <w:lvl w:ilvl="2" w:tplc="0816001B" w:tentative="1">
      <w:start w:val="1"/>
      <w:numFmt w:val="lowerRoman"/>
      <w:lvlText w:val="%3."/>
      <w:lvlJc w:val="right"/>
      <w:pPr>
        <w:ind w:left="2390" w:hanging="180"/>
      </w:pPr>
    </w:lvl>
    <w:lvl w:ilvl="3" w:tplc="0816000F" w:tentative="1">
      <w:start w:val="1"/>
      <w:numFmt w:val="decimal"/>
      <w:lvlText w:val="%4."/>
      <w:lvlJc w:val="left"/>
      <w:pPr>
        <w:ind w:left="3110" w:hanging="360"/>
      </w:pPr>
    </w:lvl>
    <w:lvl w:ilvl="4" w:tplc="08160019" w:tentative="1">
      <w:start w:val="1"/>
      <w:numFmt w:val="lowerLetter"/>
      <w:lvlText w:val="%5."/>
      <w:lvlJc w:val="left"/>
      <w:pPr>
        <w:ind w:left="3830" w:hanging="360"/>
      </w:pPr>
    </w:lvl>
    <w:lvl w:ilvl="5" w:tplc="0816001B" w:tentative="1">
      <w:start w:val="1"/>
      <w:numFmt w:val="lowerRoman"/>
      <w:lvlText w:val="%6."/>
      <w:lvlJc w:val="right"/>
      <w:pPr>
        <w:ind w:left="4550" w:hanging="180"/>
      </w:pPr>
    </w:lvl>
    <w:lvl w:ilvl="6" w:tplc="0816000F" w:tentative="1">
      <w:start w:val="1"/>
      <w:numFmt w:val="decimal"/>
      <w:lvlText w:val="%7."/>
      <w:lvlJc w:val="left"/>
      <w:pPr>
        <w:ind w:left="5270" w:hanging="360"/>
      </w:pPr>
    </w:lvl>
    <w:lvl w:ilvl="7" w:tplc="08160019" w:tentative="1">
      <w:start w:val="1"/>
      <w:numFmt w:val="lowerLetter"/>
      <w:lvlText w:val="%8."/>
      <w:lvlJc w:val="left"/>
      <w:pPr>
        <w:ind w:left="5990" w:hanging="360"/>
      </w:pPr>
    </w:lvl>
    <w:lvl w:ilvl="8" w:tplc="0816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2" w15:restartNumberingAfterBreak="0">
    <w:nsid w:val="3D755FD3"/>
    <w:multiLevelType w:val="multilevel"/>
    <w:tmpl w:val="C03442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965414"/>
    <w:multiLevelType w:val="multilevel"/>
    <w:tmpl w:val="8D16F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1E55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571E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231C0"/>
    <w:multiLevelType w:val="multilevel"/>
    <w:tmpl w:val="09601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EE291E"/>
    <w:multiLevelType w:val="hybridMultilevel"/>
    <w:tmpl w:val="27A2FE02"/>
    <w:lvl w:ilvl="0" w:tplc="9230B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24FF"/>
    <w:multiLevelType w:val="multilevel"/>
    <w:tmpl w:val="A8207FC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103028"/>
    <w:multiLevelType w:val="multilevel"/>
    <w:tmpl w:val="B7A26C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504A6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6E2FDE"/>
    <w:multiLevelType w:val="hybridMultilevel"/>
    <w:tmpl w:val="301E67A0"/>
    <w:lvl w:ilvl="0" w:tplc="6DA0F93C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2" w15:restartNumberingAfterBreak="0">
    <w:nsid w:val="79B445E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7882831">
    <w:abstractNumId w:val="17"/>
  </w:num>
  <w:num w:numId="2" w16cid:durableId="1264872871">
    <w:abstractNumId w:val="4"/>
  </w:num>
  <w:num w:numId="3" w16cid:durableId="288167479">
    <w:abstractNumId w:val="11"/>
  </w:num>
  <w:num w:numId="4" w16cid:durableId="1532647278">
    <w:abstractNumId w:val="21"/>
  </w:num>
  <w:num w:numId="5" w16cid:durableId="1818910390">
    <w:abstractNumId w:val="9"/>
  </w:num>
  <w:num w:numId="6" w16cid:durableId="318115883">
    <w:abstractNumId w:val="3"/>
  </w:num>
  <w:num w:numId="7" w16cid:durableId="2107841819">
    <w:abstractNumId w:val="14"/>
  </w:num>
  <w:num w:numId="8" w16cid:durableId="1556622552">
    <w:abstractNumId w:val="0"/>
  </w:num>
  <w:num w:numId="9" w16cid:durableId="2119524374">
    <w:abstractNumId w:val="18"/>
  </w:num>
  <w:num w:numId="10" w16cid:durableId="1864049347">
    <w:abstractNumId w:val="20"/>
  </w:num>
  <w:num w:numId="11" w16cid:durableId="1677996605">
    <w:abstractNumId w:val="22"/>
  </w:num>
  <w:num w:numId="12" w16cid:durableId="841699757">
    <w:abstractNumId w:val="5"/>
  </w:num>
  <w:num w:numId="13" w16cid:durableId="2052875406">
    <w:abstractNumId w:val="12"/>
  </w:num>
  <w:num w:numId="14" w16cid:durableId="582691507">
    <w:abstractNumId w:val="2"/>
  </w:num>
  <w:num w:numId="15" w16cid:durableId="377047340">
    <w:abstractNumId w:val="15"/>
  </w:num>
  <w:num w:numId="16" w16cid:durableId="502553468">
    <w:abstractNumId w:val="10"/>
  </w:num>
  <w:num w:numId="17" w16cid:durableId="2059821103">
    <w:abstractNumId w:val="13"/>
  </w:num>
  <w:num w:numId="18" w16cid:durableId="1309431102">
    <w:abstractNumId w:val="16"/>
  </w:num>
  <w:num w:numId="19" w16cid:durableId="1314405976">
    <w:abstractNumId w:val="6"/>
  </w:num>
  <w:num w:numId="20" w16cid:durableId="401562766">
    <w:abstractNumId w:val="7"/>
  </w:num>
  <w:num w:numId="21" w16cid:durableId="1871070806">
    <w:abstractNumId w:val="19"/>
  </w:num>
  <w:num w:numId="22" w16cid:durableId="1713383464">
    <w:abstractNumId w:val="1"/>
  </w:num>
  <w:num w:numId="23" w16cid:durableId="2058772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BC"/>
    <w:rsid w:val="0001456E"/>
    <w:rsid w:val="000513F5"/>
    <w:rsid w:val="000C5767"/>
    <w:rsid w:val="000F0519"/>
    <w:rsid w:val="00135649"/>
    <w:rsid w:val="00136269"/>
    <w:rsid w:val="00176B26"/>
    <w:rsid w:val="001C4E5E"/>
    <w:rsid w:val="001E60C6"/>
    <w:rsid w:val="001F7123"/>
    <w:rsid w:val="0031636C"/>
    <w:rsid w:val="00345654"/>
    <w:rsid w:val="003633EB"/>
    <w:rsid w:val="00373304"/>
    <w:rsid w:val="00391F07"/>
    <w:rsid w:val="003C000B"/>
    <w:rsid w:val="003D1358"/>
    <w:rsid w:val="004018C1"/>
    <w:rsid w:val="004139C2"/>
    <w:rsid w:val="004248D2"/>
    <w:rsid w:val="004D4FBC"/>
    <w:rsid w:val="00542600"/>
    <w:rsid w:val="0055732B"/>
    <w:rsid w:val="00597567"/>
    <w:rsid w:val="005B469E"/>
    <w:rsid w:val="005C77CB"/>
    <w:rsid w:val="005F4FD8"/>
    <w:rsid w:val="00624552"/>
    <w:rsid w:val="006946A8"/>
    <w:rsid w:val="006976B1"/>
    <w:rsid w:val="006D4949"/>
    <w:rsid w:val="006E28BE"/>
    <w:rsid w:val="00703C47"/>
    <w:rsid w:val="007102DC"/>
    <w:rsid w:val="0072742F"/>
    <w:rsid w:val="00745453"/>
    <w:rsid w:val="00753AF1"/>
    <w:rsid w:val="00771DB3"/>
    <w:rsid w:val="007B6472"/>
    <w:rsid w:val="007B751D"/>
    <w:rsid w:val="007F7721"/>
    <w:rsid w:val="008012EC"/>
    <w:rsid w:val="008149C9"/>
    <w:rsid w:val="00860461"/>
    <w:rsid w:val="00876F20"/>
    <w:rsid w:val="008F3A7A"/>
    <w:rsid w:val="008F798D"/>
    <w:rsid w:val="00921B08"/>
    <w:rsid w:val="0092334A"/>
    <w:rsid w:val="00936E35"/>
    <w:rsid w:val="009D1CC7"/>
    <w:rsid w:val="009D3298"/>
    <w:rsid w:val="009D417E"/>
    <w:rsid w:val="009D673D"/>
    <w:rsid w:val="00A0718C"/>
    <w:rsid w:val="00A23D2E"/>
    <w:rsid w:val="00A678CC"/>
    <w:rsid w:val="00A73772"/>
    <w:rsid w:val="00AA0569"/>
    <w:rsid w:val="00AA12D0"/>
    <w:rsid w:val="00AB515A"/>
    <w:rsid w:val="00AD4337"/>
    <w:rsid w:val="00AF537B"/>
    <w:rsid w:val="00B343BE"/>
    <w:rsid w:val="00B855FD"/>
    <w:rsid w:val="00B87485"/>
    <w:rsid w:val="00BF5815"/>
    <w:rsid w:val="00BF6A66"/>
    <w:rsid w:val="00BF72F6"/>
    <w:rsid w:val="00C02669"/>
    <w:rsid w:val="00C074E5"/>
    <w:rsid w:val="00C25F81"/>
    <w:rsid w:val="00C2778B"/>
    <w:rsid w:val="00C52BF4"/>
    <w:rsid w:val="00C74179"/>
    <w:rsid w:val="00C9083E"/>
    <w:rsid w:val="00D00CB5"/>
    <w:rsid w:val="00D07BA5"/>
    <w:rsid w:val="00D2709D"/>
    <w:rsid w:val="00D317AE"/>
    <w:rsid w:val="00D33AB9"/>
    <w:rsid w:val="00D34303"/>
    <w:rsid w:val="00D43A5C"/>
    <w:rsid w:val="00D54D74"/>
    <w:rsid w:val="00D55F6B"/>
    <w:rsid w:val="00D7371F"/>
    <w:rsid w:val="00D81308"/>
    <w:rsid w:val="00D869AD"/>
    <w:rsid w:val="00DA53B0"/>
    <w:rsid w:val="00DB351C"/>
    <w:rsid w:val="00E03ABF"/>
    <w:rsid w:val="00E51158"/>
    <w:rsid w:val="00E64DCA"/>
    <w:rsid w:val="00E65328"/>
    <w:rsid w:val="00E77190"/>
    <w:rsid w:val="00ED08A1"/>
    <w:rsid w:val="00F26A5A"/>
    <w:rsid w:val="00F32602"/>
    <w:rsid w:val="00F34DAE"/>
    <w:rsid w:val="00F42580"/>
    <w:rsid w:val="00F627E2"/>
    <w:rsid w:val="00FC1A06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5E277"/>
  <w15:docId w15:val="{CC447182-02F8-44E7-8243-D99DCC78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D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D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4FBC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4D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4FBC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4FBC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92334A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2742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2742F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2742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D08A1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D08A1"/>
    <w:rPr>
      <w:sz w:val="20"/>
      <w:szCs w:val="20"/>
      <w:lang w:val="en-GB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D08A1"/>
    <w:rPr>
      <w:vertAlign w:val="superscript"/>
    </w:rPr>
  </w:style>
  <w:style w:type="table" w:styleId="TabelacomGrelhaClara">
    <w:name w:val="Grid Table Light"/>
    <w:basedOn w:val="Tabelanormal"/>
    <w:uiPriority w:val="40"/>
    <w:rsid w:val="0071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254B638B43E428406F04E30AFDF57" ma:contentTypeVersion="15" ma:contentTypeDescription="Criar um novo documento." ma:contentTypeScope="" ma:versionID="7219071ae7b20605d62d0e57b75f8a24">
  <xsd:schema xmlns:xsd="http://www.w3.org/2001/XMLSchema" xmlns:xs="http://www.w3.org/2001/XMLSchema" xmlns:p="http://schemas.microsoft.com/office/2006/metadata/properties" xmlns:ns2="c096da0d-db80-4b41-8ebd-bd6233ba09a1" xmlns:ns3="9dd319ac-78d8-49a4-b369-5a88442a0d11" targetNamespace="http://schemas.microsoft.com/office/2006/metadata/properties" ma:root="true" ma:fieldsID="45bd1c457108f070acbde4477c0183a3" ns2:_="" ns3:_="">
    <xsd:import namespace="c096da0d-db80-4b41-8ebd-bd6233ba09a1"/>
    <xsd:import namespace="9dd319ac-78d8-49a4-b369-5a88442a0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da0d-db80-4b41-8ebd-bd6233ba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382dbd07-0aa0-48ab-881f-59e2bdeb7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9ac-78d8-49a4-b369-5a88442a0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4665-0384-42a6-9dbe-455f531bd7dd}" ma:internalName="TaxCatchAll" ma:showField="CatchAllData" ma:web="9dd319ac-78d8-49a4-b369-5a88442a0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319ac-78d8-49a4-b369-5a88442a0d11" xsi:nil="true"/>
    <lcf76f155ced4ddcb4097134ff3c332f xmlns="c096da0d-db80-4b41-8ebd-bd6233ba09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9F58-8E6D-4F07-BCBC-90E4584ADCD1}"/>
</file>

<file path=customXml/itemProps2.xml><?xml version="1.0" encoding="utf-8"?>
<ds:datastoreItem xmlns:ds="http://schemas.openxmlformats.org/officeDocument/2006/customXml" ds:itemID="{EBB751E5-D535-453B-83F1-8A6A2A602BC8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customXml/itemProps3.xml><?xml version="1.0" encoding="utf-8"?>
<ds:datastoreItem xmlns:ds="http://schemas.openxmlformats.org/officeDocument/2006/customXml" ds:itemID="{D8E6B4B7-9B20-44E2-804F-BB07CA683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941DF-B48C-4E09-B086-D954CDE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Inocentes</dc:creator>
  <cp:lastModifiedBy>Rui Pereira</cp:lastModifiedBy>
  <cp:revision>3</cp:revision>
  <cp:lastPrinted>2020-10-15T09:38:00Z</cp:lastPrinted>
  <dcterms:created xsi:type="dcterms:W3CDTF">2023-08-04T10:28:00Z</dcterms:created>
  <dcterms:modified xsi:type="dcterms:W3CDTF">2023-08-04T10:29:00Z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2177bf97-09d6-4e7e-86f0-e7a3e816b74e</vt:lpwstr>
  </property>
  <property fmtid="{D5CDD505-2E9C-101B-9397-08002B2CF9AE}" pid="3" name="ContentTypeId">
    <vt:lpwstr>0x010100AD9254B638B43E428406F04E30AFDF57</vt:lpwstr>
  </property>
  <property fmtid="{D5CDD505-2E9C-101B-9397-08002B2CF9AE}" pid="4" name="Order">
    <vt:r8>238700</vt:r8>
  </property>
  <property fmtid="{D5CDD505-2E9C-101B-9397-08002B2CF9AE}" pid="5" name="Valor do ID do Documento">
    <vt:lpwstr>IPQDOC-380-2387</vt:lpwstr>
  </property>
</Properties>
</file>