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03284" w14:textId="77777777" w:rsidR="00231E8F" w:rsidRDefault="00231E8F" w:rsidP="006F42C1">
      <w:pPr>
        <w:autoSpaceDE w:val="0"/>
        <w:autoSpaceDN w:val="0"/>
        <w:adjustRightInd w:val="0"/>
        <w:spacing w:before="120" w:after="0"/>
        <w:jc w:val="center"/>
        <w:rPr>
          <w:rFonts w:eastAsia="Wingdings-Regular" w:cs="Wingdings-Regular"/>
          <w:color w:val="000000" w:themeColor="text1"/>
        </w:rPr>
      </w:pPr>
    </w:p>
    <w:p w14:paraId="2D4C03A9" w14:textId="77777777" w:rsidR="006F42C1" w:rsidRDefault="006F42C1" w:rsidP="006F42C1">
      <w:pPr>
        <w:autoSpaceDE w:val="0"/>
        <w:autoSpaceDN w:val="0"/>
        <w:adjustRightInd w:val="0"/>
        <w:spacing w:before="120" w:after="0"/>
        <w:jc w:val="center"/>
        <w:rPr>
          <w:rFonts w:eastAsia="Wingdings-Regular" w:cs="Wingdings-Regular"/>
          <w:color w:val="000000" w:themeColor="text1"/>
        </w:rPr>
      </w:pPr>
      <w:r>
        <w:rPr>
          <w:rFonts w:eastAsia="Wingdings-Regular" w:cs="Wingdings-Regular"/>
          <w:color w:val="000000" w:themeColor="text1"/>
        </w:rPr>
        <w:t>DECLARAÇÃO SOB COMPROMISSO DE HONRA</w:t>
      </w:r>
    </w:p>
    <w:p w14:paraId="0E8D4337" w14:textId="77777777" w:rsidR="006F42C1" w:rsidRPr="006F42C1" w:rsidRDefault="006F42C1" w:rsidP="006F42C1">
      <w:pPr>
        <w:autoSpaceDE w:val="0"/>
        <w:autoSpaceDN w:val="0"/>
        <w:adjustRightInd w:val="0"/>
        <w:spacing w:before="120" w:after="0"/>
        <w:jc w:val="both"/>
        <w:rPr>
          <w:rFonts w:eastAsia="Wingdings-Regular" w:cs="Wingdings-Regular"/>
          <w:color w:val="000000" w:themeColor="text1"/>
        </w:rPr>
      </w:pPr>
    </w:p>
    <w:p w14:paraId="5C583FC3" w14:textId="1B4BFF32" w:rsidR="006F42C1" w:rsidRPr="006F42C1" w:rsidRDefault="006F42C1" w:rsidP="006F42C1">
      <w:pPr>
        <w:autoSpaceDE w:val="0"/>
        <w:autoSpaceDN w:val="0"/>
        <w:adjustRightInd w:val="0"/>
        <w:spacing w:before="120" w:after="0"/>
        <w:jc w:val="both"/>
        <w:rPr>
          <w:rFonts w:eastAsia="Wingdings-Regular" w:cs="Wingdings-Regular"/>
          <w:color w:val="000000" w:themeColor="text1"/>
        </w:rPr>
      </w:pPr>
      <w:r w:rsidRPr="006F42C1">
        <w:rPr>
          <w:rFonts w:eastAsia="Wingdings-Regular" w:cs="Wingdings-Regular"/>
          <w:color w:val="000000" w:themeColor="text1"/>
        </w:rPr>
        <w:t xml:space="preserve">1 - </w:t>
      </w:r>
      <w:r w:rsidR="00C55518" w:rsidRPr="002F1C28">
        <w:rPr>
          <w:rFonts w:eastAsia="Wingdings-Regular" w:cs="Wingdings-Regular"/>
          <w:color w:val="000000" w:themeColor="text1"/>
          <w:highlight w:val="lightGray"/>
        </w:rPr>
        <w:t>... [nome, número de documento de identificação e morada]</w:t>
      </w:r>
      <w:r w:rsidR="00C55518" w:rsidRPr="006F42C1">
        <w:rPr>
          <w:rFonts w:eastAsia="Wingdings-Regular" w:cs="Wingdings-Regular"/>
          <w:color w:val="000000" w:themeColor="text1"/>
        </w:rPr>
        <w:t xml:space="preserve">, na qualidade de representante legal de </w:t>
      </w:r>
      <w:r w:rsidR="00C55518" w:rsidRPr="002F1C28">
        <w:rPr>
          <w:rFonts w:eastAsia="Wingdings-Regular" w:cs="Wingdings-Regular"/>
          <w:color w:val="000000" w:themeColor="text1"/>
          <w:highlight w:val="lightGray"/>
        </w:rPr>
        <w:t xml:space="preserve">... </w:t>
      </w:r>
      <w:r w:rsidR="002F1C28" w:rsidRPr="002F1C28">
        <w:rPr>
          <w:rFonts w:eastAsia="Wingdings-Regular" w:cs="Wingdings-Regular"/>
          <w:color w:val="000000" w:themeColor="text1"/>
          <w:highlight w:val="lightGray"/>
        </w:rPr>
        <w:t>[</w:t>
      </w:r>
      <w:r w:rsidR="00C55518" w:rsidRPr="002F1C28">
        <w:rPr>
          <w:rFonts w:eastAsia="Wingdings-Regular" w:cs="Wingdings-Regular"/>
          <w:color w:val="000000" w:themeColor="text1"/>
          <w:highlight w:val="lightGray"/>
        </w:rPr>
        <w:t>designação social, número de identificação fiscal e sede da entidade</w:t>
      </w:r>
      <w:r w:rsidR="002F1C28" w:rsidRPr="002F1C28">
        <w:rPr>
          <w:rFonts w:eastAsia="Wingdings-Regular" w:cs="Wingdings-Regular"/>
          <w:color w:val="000000" w:themeColor="text1"/>
          <w:highlight w:val="lightGray"/>
        </w:rPr>
        <w:t>]</w:t>
      </w:r>
      <w:r w:rsidR="002F1C28" w:rsidRPr="006F42C1">
        <w:rPr>
          <w:rFonts w:eastAsia="Wingdings-Regular" w:cs="Wingdings-Regular"/>
          <w:color w:val="000000" w:themeColor="text1"/>
        </w:rPr>
        <w:t>,</w:t>
      </w:r>
      <w:r w:rsidR="00C55518" w:rsidRPr="006F42C1">
        <w:rPr>
          <w:rFonts w:eastAsia="Wingdings-Regular" w:cs="Wingdings-Regular"/>
          <w:color w:val="000000" w:themeColor="text1"/>
        </w:rPr>
        <w:t xml:space="preserve"> de</w:t>
      </w:r>
      <w:r w:rsidR="00C55518">
        <w:rPr>
          <w:rFonts w:eastAsia="Wingdings-Regular" w:cs="Wingdings-Regular"/>
          <w:color w:val="000000" w:themeColor="text1"/>
        </w:rPr>
        <w:t xml:space="preserve">clara, sob compromisso de honra, nos termos e para os efeitos previstos nas </w:t>
      </w:r>
      <w:r w:rsidR="00C55518" w:rsidRPr="006F42C1">
        <w:rPr>
          <w:rFonts w:eastAsia="Wingdings-Regular" w:cs="Wingdings-Regular"/>
          <w:color w:val="000000" w:themeColor="text1"/>
        </w:rPr>
        <w:t>al</w:t>
      </w:r>
      <w:r w:rsidR="00C55518">
        <w:rPr>
          <w:rFonts w:eastAsia="Wingdings-Regular" w:cs="Wingdings-Regular"/>
          <w:color w:val="000000" w:themeColor="text1"/>
        </w:rPr>
        <w:t>íneas b), c), d) e g) do n.º 1</w:t>
      </w:r>
      <w:r w:rsidR="00C55518" w:rsidRPr="006F42C1">
        <w:rPr>
          <w:rFonts w:eastAsia="Wingdings-Regular" w:cs="Wingdings-Regular"/>
          <w:color w:val="000000" w:themeColor="text1"/>
        </w:rPr>
        <w:t xml:space="preserve"> </w:t>
      </w:r>
      <w:r w:rsidR="00C55518">
        <w:rPr>
          <w:rFonts w:eastAsia="Wingdings-Regular" w:cs="Wingdings-Regular"/>
          <w:color w:val="000000" w:themeColor="text1"/>
        </w:rPr>
        <w:t xml:space="preserve">da Deliberação n.º 1134/2017, de 7 de dezembro, publicada no </w:t>
      </w:r>
      <w:r w:rsidR="00C55518" w:rsidRPr="00942E84">
        <w:rPr>
          <w:rFonts w:eastAsia="Wingdings-Regular" w:cs="Wingdings-Regular"/>
          <w:i/>
          <w:iCs/>
          <w:color w:val="000000" w:themeColor="text1"/>
        </w:rPr>
        <w:t>Diário da República</w:t>
      </w:r>
      <w:r w:rsidR="00C55518">
        <w:rPr>
          <w:rFonts w:eastAsia="Wingdings-Regular" w:cs="Wingdings-Regular"/>
          <w:color w:val="000000" w:themeColor="text1"/>
        </w:rPr>
        <w:t xml:space="preserve">, II Série, nº 245, de 22 de dezembro, alterada pela Deliberação n.º 268/2022, de 11 de fevereiro, publicada no </w:t>
      </w:r>
      <w:r w:rsidR="00C55518" w:rsidRPr="00942E84">
        <w:rPr>
          <w:rFonts w:eastAsia="Wingdings-Regular" w:cs="Wingdings-Regular"/>
          <w:i/>
          <w:iCs/>
          <w:color w:val="000000" w:themeColor="text1"/>
        </w:rPr>
        <w:t>Diário da República</w:t>
      </w:r>
      <w:r w:rsidR="00C55518">
        <w:rPr>
          <w:rFonts w:eastAsia="Wingdings-Regular" w:cs="Wingdings-Regular"/>
          <w:color w:val="000000" w:themeColor="text1"/>
        </w:rPr>
        <w:t>, II Série, nº 42, de 1 de março,</w:t>
      </w:r>
      <w:r w:rsidR="00C55518" w:rsidRPr="006F42C1">
        <w:rPr>
          <w:rFonts w:eastAsia="Wingdings-Regular" w:cs="Wingdings-Regular"/>
          <w:color w:val="000000" w:themeColor="text1"/>
        </w:rPr>
        <w:t xml:space="preserve"> </w:t>
      </w:r>
      <w:r w:rsidR="00C55518">
        <w:rPr>
          <w:rFonts w:eastAsia="Wingdings-Regular" w:cs="Wingdings-Regular"/>
          <w:color w:val="000000" w:themeColor="text1"/>
        </w:rPr>
        <w:t xml:space="preserve">que </w:t>
      </w:r>
      <w:r w:rsidR="00C55518" w:rsidRPr="006F42C1">
        <w:rPr>
          <w:rFonts w:eastAsia="Wingdings-Regular" w:cs="Wingdings-Regular"/>
          <w:color w:val="000000" w:themeColor="text1"/>
        </w:rPr>
        <w:t>a sua representada</w:t>
      </w:r>
      <w:r w:rsidRPr="006F42C1">
        <w:rPr>
          <w:rFonts w:eastAsia="Wingdings-Regular" w:cs="Wingdings-Regular"/>
          <w:color w:val="000000" w:themeColor="text1"/>
        </w:rPr>
        <w:t xml:space="preserve">: </w:t>
      </w:r>
    </w:p>
    <w:p w14:paraId="4093112E" w14:textId="77777777" w:rsidR="006F42C1" w:rsidRPr="006F42C1" w:rsidRDefault="006F42C1" w:rsidP="006F42C1">
      <w:pPr>
        <w:tabs>
          <w:tab w:val="left" w:pos="284"/>
        </w:tabs>
        <w:autoSpaceDE w:val="0"/>
        <w:autoSpaceDN w:val="0"/>
        <w:adjustRightInd w:val="0"/>
        <w:spacing w:before="120" w:after="0"/>
        <w:jc w:val="both"/>
        <w:rPr>
          <w:rFonts w:eastAsia="Wingdings-Regular" w:cs="Wingdings-Regular"/>
          <w:color w:val="000000" w:themeColor="text1"/>
        </w:rPr>
      </w:pPr>
      <w:r w:rsidRPr="006F42C1">
        <w:rPr>
          <w:rFonts w:eastAsia="Wingdings-Regular" w:cs="Wingdings-Regular"/>
          <w:color w:val="000000" w:themeColor="text1"/>
        </w:rPr>
        <w:t>a)</w:t>
      </w:r>
      <w:r w:rsidRPr="006F42C1">
        <w:rPr>
          <w:rFonts w:eastAsia="Wingdings-Regular" w:cs="Wingdings-Regular"/>
          <w:color w:val="000000" w:themeColor="text1"/>
        </w:rPr>
        <w:tab/>
        <w:t xml:space="preserve">Não se encontra em estado de insolvência, declarada por sentença judicial nem tem o respetivo processo pendente; </w:t>
      </w:r>
    </w:p>
    <w:p w14:paraId="6506D66B" w14:textId="77777777" w:rsidR="006F42C1" w:rsidRPr="006F42C1" w:rsidRDefault="006F42C1" w:rsidP="006F42C1">
      <w:pPr>
        <w:tabs>
          <w:tab w:val="left" w:pos="284"/>
        </w:tabs>
        <w:autoSpaceDE w:val="0"/>
        <w:autoSpaceDN w:val="0"/>
        <w:adjustRightInd w:val="0"/>
        <w:spacing w:before="120" w:after="0"/>
        <w:jc w:val="both"/>
        <w:rPr>
          <w:rFonts w:eastAsia="Wingdings-Regular" w:cs="Wingdings-Regular"/>
          <w:color w:val="000000" w:themeColor="text1"/>
        </w:rPr>
      </w:pPr>
      <w:r w:rsidRPr="006F42C1">
        <w:rPr>
          <w:rFonts w:eastAsia="Wingdings-Regular" w:cs="Wingdings-Regular"/>
          <w:color w:val="000000" w:themeColor="text1"/>
        </w:rPr>
        <w:t>b)</w:t>
      </w:r>
      <w:r w:rsidRPr="006F42C1">
        <w:rPr>
          <w:rFonts w:eastAsia="Wingdings-Regular" w:cs="Wingdings-Regular"/>
          <w:color w:val="000000" w:themeColor="text1"/>
        </w:rPr>
        <w:tab/>
        <w:t>Não foi condenada por sentença transitada em julgado por qualquer crime que afete a sua honorabilidade profissional, nem os titulares dos órgãos sociais de administração, direção ou gerência da mesma, foram condenados por aqueles crimes;</w:t>
      </w:r>
    </w:p>
    <w:p w14:paraId="525CB65D" w14:textId="77777777" w:rsidR="006F42C1" w:rsidRPr="006F42C1" w:rsidRDefault="006F42C1" w:rsidP="006F42C1">
      <w:pPr>
        <w:tabs>
          <w:tab w:val="left" w:pos="284"/>
        </w:tabs>
        <w:autoSpaceDE w:val="0"/>
        <w:autoSpaceDN w:val="0"/>
        <w:adjustRightInd w:val="0"/>
        <w:spacing w:before="120" w:after="0"/>
        <w:jc w:val="both"/>
        <w:rPr>
          <w:rFonts w:eastAsia="Wingdings-Regular" w:cs="Wingdings-Regular"/>
          <w:color w:val="000000" w:themeColor="text1"/>
        </w:rPr>
      </w:pPr>
      <w:r w:rsidRPr="006F42C1">
        <w:rPr>
          <w:rFonts w:eastAsia="Wingdings-Regular" w:cs="Wingdings-Regular"/>
          <w:color w:val="000000" w:themeColor="text1"/>
        </w:rPr>
        <w:t>c)</w:t>
      </w:r>
      <w:r w:rsidRPr="006F42C1">
        <w:rPr>
          <w:rFonts w:eastAsia="Wingdings-Regular" w:cs="Wingdings-Regular"/>
          <w:color w:val="000000" w:themeColor="text1"/>
        </w:rPr>
        <w:tab/>
        <w:t>Não foi objeto de aplicação de sanção administrativa por falta grave em matéria profissional, nem tal se verificou relativamente aos titulares dos seus órgãos sociais;</w:t>
      </w:r>
    </w:p>
    <w:p w14:paraId="49CCF26A" w14:textId="7CAA601F" w:rsidR="004E3850" w:rsidRDefault="006F42C1" w:rsidP="006F42C1">
      <w:pPr>
        <w:tabs>
          <w:tab w:val="left" w:pos="284"/>
        </w:tabs>
        <w:autoSpaceDE w:val="0"/>
        <w:autoSpaceDN w:val="0"/>
        <w:adjustRightInd w:val="0"/>
        <w:spacing w:before="120" w:after="0"/>
        <w:jc w:val="both"/>
        <w:rPr>
          <w:rFonts w:eastAsia="Wingdings-Regular" w:cs="Wingdings-Regular"/>
          <w:color w:val="000000" w:themeColor="text1"/>
        </w:rPr>
      </w:pPr>
      <w:r w:rsidRPr="006F42C1">
        <w:rPr>
          <w:rFonts w:eastAsia="Wingdings-Regular" w:cs="Wingdings-Regular"/>
          <w:color w:val="000000" w:themeColor="text1"/>
        </w:rPr>
        <w:t xml:space="preserve">2 </w:t>
      </w:r>
      <w:r w:rsidR="004E3850">
        <w:rPr>
          <w:rFonts w:eastAsia="Wingdings-Regular" w:cs="Wingdings-Regular"/>
          <w:color w:val="000000" w:themeColor="text1"/>
        </w:rPr>
        <w:t>–</w:t>
      </w:r>
      <w:r w:rsidRPr="006F42C1">
        <w:rPr>
          <w:rFonts w:eastAsia="Wingdings-Regular" w:cs="Wingdings-Regular"/>
          <w:color w:val="000000" w:themeColor="text1"/>
        </w:rPr>
        <w:t xml:space="preserve"> </w:t>
      </w:r>
      <w:r w:rsidR="00C55518" w:rsidRPr="00C55518">
        <w:rPr>
          <w:rFonts w:eastAsia="Wingdings-Regular" w:cs="Wingdings-Regular"/>
          <w:color w:val="000000" w:themeColor="text1"/>
        </w:rPr>
        <w:t>Declara que submeteu o pedido de acreditação segundo o referencial normativo NP</w:t>
      </w:r>
      <w:r w:rsidR="006C0FA0">
        <w:rPr>
          <w:rFonts w:eastAsia="Wingdings-Regular" w:cs="Wingdings-Regular"/>
          <w:color w:val="000000" w:themeColor="text1"/>
        </w:rPr>
        <w:t> </w:t>
      </w:r>
      <w:r w:rsidR="00C55518" w:rsidRPr="00C55518">
        <w:rPr>
          <w:rFonts w:eastAsia="Wingdings-Regular" w:cs="Wingdings-Regular"/>
          <w:color w:val="000000" w:themeColor="text1"/>
        </w:rPr>
        <w:t>EN</w:t>
      </w:r>
      <w:r w:rsidR="006C0FA0">
        <w:rPr>
          <w:rFonts w:eastAsia="Wingdings-Regular" w:cs="Wingdings-Regular"/>
          <w:color w:val="000000" w:themeColor="text1"/>
        </w:rPr>
        <w:t> </w:t>
      </w:r>
      <w:r w:rsidR="00C55518" w:rsidRPr="00C55518">
        <w:rPr>
          <w:rFonts w:eastAsia="Wingdings-Regular" w:cs="Wingdings-Regular"/>
          <w:color w:val="000000" w:themeColor="text1"/>
        </w:rPr>
        <w:t>ISO/IEC</w:t>
      </w:r>
      <w:r w:rsidR="006C0FA0">
        <w:rPr>
          <w:rFonts w:eastAsia="Wingdings-Regular" w:cs="Wingdings-Regular"/>
          <w:color w:val="000000" w:themeColor="text1"/>
        </w:rPr>
        <w:t> </w:t>
      </w:r>
      <w:r w:rsidR="00C55518" w:rsidRPr="00C55518">
        <w:rPr>
          <w:rFonts w:eastAsia="Wingdings-Regular" w:cs="Wingdings-Regular"/>
          <w:color w:val="000000" w:themeColor="text1"/>
        </w:rPr>
        <w:t>17025, para as “Características Metrológicas e Funcionais” junto do Instituto Português de Acreditação, I. P. (IPAC)</w:t>
      </w:r>
      <w:r w:rsidR="004E3850">
        <w:rPr>
          <w:rFonts w:eastAsia="Wingdings-Regular" w:cs="Wingdings-Regular"/>
          <w:color w:val="000000" w:themeColor="text1"/>
        </w:rPr>
        <w:t>;</w:t>
      </w:r>
    </w:p>
    <w:p w14:paraId="567CA42C" w14:textId="3B13D573" w:rsidR="006F42C1" w:rsidRPr="006F42C1" w:rsidRDefault="004E3850" w:rsidP="00C55518">
      <w:pPr>
        <w:tabs>
          <w:tab w:val="left" w:pos="284"/>
        </w:tabs>
        <w:autoSpaceDE w:val="0"/>
        <w:autoSpaceDN w:val="0"/>
        <w:adjustRightInd w:val="0"/>
        <w:spacing w:before="120" w:after="0"/>
        <w:jc w:val="both"/>
        <w:rPr>
          <w:rFonts w:eastAsia="Times New Roman" w:cs="Times New Roman"/>
          <w:b/>
          <w:bCs/>
          <w:i/>
          <w:color w:val="000000" w:themeColor="text1"/>
          <w:sz w:val="18"/>
          <w:szCs w:val="18"/>
          <w:lang w:eastAsia="pt-PT"/>
        </w:rPr>
      </w:pPr>
      <w:r>
        <w:rPr>
          <w:rFonts w:eastAsia="Wingdings-Regular" w:cs="Wingdings-Regular"/>
          <w:color w:val="000000" w:themeColor="text1"/>
        </w:rPr>
        <w:t>3</w:t>
      </w:r>
      <w:r w:rsidRPr="006F42C1">
        <w:rPr>
          <w:rFonts w:eastAsia="Wingdings-Regular" w:cs="Wingdings-Regular"/>
          <w:color w:val="000000" w:themeColor="text1"/>
        </w:rPr>
        <w:t xml:space="preserve"> </w:t>
      </w:r>
      <w:r>
        <w:rPr>
          <w:rFonts w:eastAsia="Wingdings-Regular" w:cs="Wingdings-Regular"/>
          <w:color w:val="000000" w:themeColor="text1"/>
        </w:rPr>
        <w:t xml:space="preserve">– </w:t>
      </w:r>
      <w:r w:rsidR="006F42C1" w:rsidRPr="006F42C1">
        <w:rPr>
          <w:rFonts w:eastAsia="Wingdings-Regular" w:cs="Wingdings-Regular"/>
          <w:color w:val="000000" w:themeColor="text1"/>
        </w:rPr>
        <w:t xml:space="preserve">Mais declara que a sua representada </w:t>
      </w:r>
      <w:r w:rsidR="00C55518" w:rsidRPr="00C55518">
        <w:rPr>
          <w:rFonts w:eastAsia="Wingdings-Regular" w:cs="Wingdings-Regular"/>
          <w:color w:val="000000" w:themeColor="text1"/>
        </w:rPr>
        <w:t xml:space="preserve">não </w:t>
      </w:r>
      <w:r w:rsidR="00C55518">
        <w:rPr>
          <w:rFonts w:eastAsia="Wingdings-Regular" w:cs="Wingdings-Regular"/>
          <w:color w:val="000000" w:themeColor="text1"/>
        </w:rPr>
        <w:t>t</w:t>
      </w:r>
      <w:r w:rsidR="00C55518" w:rsidRPr="00C55518">
        <w:rPr>
          <w:rFonts w:eastAsia="Wingdings-Regular" w:cs="Wingdings-Regular"/>
          <w:color w:val="000000" w:themeColor="text1"/>
        </w:rPr>
        <w:t xml:space="preserve">em </w:t>
      </w:r>
      <w:r w:rsidR="00C55518">
        <w:rPr>
          <w:rFonts w:eastAsia="Wingdings-Regular" w:cs="Wingdings-Regular"/>
          <w:color w:val="000000" w:themeColor="text1"/>
        </w:rPr>
        <w:t>qualque</w:t>
      </w:r>
      <w:r w:rsidR="00C55518" w:rsidRPr="00C55518">
        <w:rPr>
          <w:rFonts w:eastAsia="Wingdings-Regular" w:cs="Wingdings-Regular"/>
          <w:color w:val="000000" w:themeColor="text1"/>
        </w:rPr>
        <w:t xml:space="preserve">r conflito de interesses, </w:t>
      </w:r>
      <w:r w:rsidR="00C55518">
        <w:rPr>
          <w:rFonts w:eastAsia="Wingdings-Regular" w:cs="Wingdings-Regular"/>
          <w:color w:val="000000" w:themeColor="text1"/>
        </w:rPr>
        <w:t>s</w:t>
      </w:r>
      <w:r w:rsidR="00C55518" w:rsidRPr="00C55518">
        <w:rPr>
          <w:rFonts w:eastAsia="Wingdings-Regular" w:cs="Wingdings-Regular"/>
          <w:color w:val="000000" w:themeColor="text1"/>
        </w:rPr>
        <w:t>endo independente e imparcia</w:t>
      </w:r>
      <w:r w:rsidR="002F1C28">
        <w:rPr>
          <w:rFonts w:eastAsia="Wingdings-Regular" w:cs="Wingdings-Regular"/>
          <w:color w:val="000000" w:themeColor="text1"/>
        </w:rPr>
        <w:t>l</w:t>
      </w:r>
      <w:r w:rsidR="00C55518" w:rsidRPr="00C55518">
        <w:rPr>
          <w:rFonts w:eastAsia="Wingdings-Regular" w:cs="Wingdings-Regular"/>
          <w:color w:val="000000" w:themeColor="text1"/>
        </w:rPr>
        <w:t xml:space="preserve"> relativamente à conceção, fabrico, fornecimento, instalação e reparação de instrumentos de medição, e em particular no caso dos tacógrafos, não </w:t>
      </w:r>
      <w:r w:rsidR="002F1C28">
        <w:rPr>
          <w:rFonts w:eastAsia="Wingdings-Regular" w:cs="Wingdings-Regular"/>
          <w:color w:val="000000" w:themeColor="text1"/>
        </w:rPr>
        <w:t>é</w:t>
      </w:r>
      <w:r w:rsidR="00C55518" w:rsidRPr="00C55518">
        <w:rPr>
          <w:rFonts w:eastAsia="Wingdings-Regular" w:cs="Wingdings-Regular"/>
          <w:color w:val="000000" w:themeColor="text1"/>
        </w:rPr>
        <w:t xml:space="preserve"> concessionári</w:t>
      </w:r>
      <w:r w:rsidR="002F1C28">
        <w:rPr>
          <w:rFonts w:eastAsia="Wingdings-Regular" w:cs="Wingdings-Regular"/>
          <w:color w:val="000000" w:themeColor="text1"/>
        </w:rPr>
        <w:t>a</w:t>
      </w:r>
      <w:r w:rsidR="00C55518" w:rsidRPr="00C55518">
        <w:rPr>
          <w:rFonts w:eastAsia="Wingdings-Regular" w:cs="Wingdings-Regular"/>
          <w:color w:val="000000" w:themeColor="text1"/>
        </w:rPr>
        <w:t>, transportador</w:t>
      </w:r>
      <w:r w:rsidR="002F1C28">
        <w:rPr>
          <w:rFonts w:eastAsia="Wingdings-Regular" w:cs="Wingdings-Regular"/>
          <w:color w:val="000000" w:themeColor="text1"/>
        </w:rPr>
        <w:t>a</w:t>
      </w:r>
      <w:r w:rsidR="00C55518" w:rsidRPr="00C55518">
        <w:rPr>
          <w:rFonts w:eastAsia="Wingdings-Regular" w:cs="Wingdings-Regular"/>
          <w:color w:val="000000" w:themeColor="text1"/>
        </w:rPr>
        <w:t>, representante ou formador</w:t>
      </w:r>
      <w:r w:rsidR="006C0FA0">
        <w:rPr>
          <w:rFonts w:eastAsia="Wingdings-Regular" w:cs="Wingdings-Regular"/>
          <w:color w:val="000000" w:themeColor="text1"/>
        </w:rPr>
        <w:t>a</w:t>
      </w:r>
      <w:r w:rsidR="00C55518" w:rsidRPr="00C55518">
        <w:rPr>
          <w:rFonts w:eastAsia="Wingdings-Regular" w:cs="Wingdings-Regular"/>
          <w:color w:val="000000" w:themeColor="text1"/>
        </w:rPr>
        <w:t xml:space="preserve"> desta tipologia de instrumento de medição</w:t>
      </w:r>
      <w:r w:rsidR="006F42C1" w:rsidRPr="006F42C1">
        <w:rPr>
          <w:rFonts w:eastAsia="Times New Roman" w:cs="Times New Roman"/>
          <w:b/>
          <w:bCs/>
          <w:color w:val="000000" w:themeColor="text1"/>
          <w:sz w:val="18"/>
          <w:szCs w:val="18"/>
          <w:lang w:eastAsia="pt-PT"/>
        </w:rPr>
        <w:t>;</w:t>
      </w:r>
    </w:p>
    <w:p w14:paraId="06B319C2" w14:textId="0547C6E5" w:rsidR="006F42C1" w:rsidRPr="006F42C1" w:rsidRDefault="004E3850" w:rsidP="006F42C1">
      <w:pPr>
        <w:tabs>
          <w:tab w:val="left" w:pos="284"/>
        </w:tabs>
        <w:autoSpaceDE w:val="0"/>
        <w:autoSpaceDN w:val="0"/>
        <w:adjustRightInd w:val="0"/>
        <w:spacing w:before="120" w:after="0"/>
        <w:jc w:val="both"/>
        <w:rPr>
          <w:rFonts w:eastAsia="Wingdings-Regular" w:cs="Wingdings-Regular"/>
          <w:color w:val="000000" w:themeColor="text1"/>
        </w:rPr>
      </w:pPr>
      <w:r>
        <w:rPr>
          <w:rFonts w:eastAsia="Wingdings-Regular" w:cs="Wingdings-Regular"/>
          <w:color w:val="000000" w:themeColor="text1"/>
        </w:rPr>
        <w:t>4</w:t>
      </w:r>
      <w:r w:rsidR="006F42C1" w:rsidRPr="006F42C1">
        <w:rPr>
          <w:rFonts w:eastAsia="Wingdings-Regular" w:cs="Wingdings-Regular"/>
          <w:color w:val="000000" w:themeColor="text1"/>
        </w:rPr>
        <w:t xml:space="preserve"> - Declara ainda que nem a sua representada nem os seus quadros ou pessoal encarregado de executar as atividades de controlo metrológico, participa ou de algum modo intervêm, diretamente ou por entreposta pessoa, nos órgãos de gestão, administração ou gerência, das entidades a controlar, nem neles exercem qualquer função como mandatários, peritos ou consultores</w:t>
      </w:r>
      <w:r w:rsidR="006C0FA0">
        <w:rPr>
          <w:rFonts w:eastAsia="Wingdings-Regular" w:cs="Wingdings-Regular"/>
          <w:color w:val="000000" w:themeColor="text1"/>
        </w:rPr>
        <w:t>;</w:t>
      </w:r>
    </w:p>
    <w:p w14:paraId="1FEFDEED" w14:textId="38EC2A66" w:rsidR="006F42C1" w:rsidRDefault="004E3850" w:rsidP="006F42C1">
      <w:pPr>
        <w:tabs>
          <w:tab w:val="left" w:pos="284"/>
        </w:tabs>
        <w:autoSpaceDE w:val="0"/>
        <w:autoSpaceDN w:val="0"/>
        <w:adjustRightInd w:val="0"/>
        <w:spacing w:before="120" w:after="0"/>
        <w:jc w:val="both"/>
        <w:rPr>
          <w:rFonts w:eastAsia="Wingdings-Regular" w:cs="Wingdings-Regular"/>
          <w:color w:val="000000" w:themeColor="text1"/>
        </w:rPr>
      </w:pPr>
      <w:r>
        <w:rPr>
          <w:rFonts w:eastAsia="Wingdings-Regular" w:cs="Wingdings-Regular"/>
          <w:color w:val="000000" w:themeColor="text1"/>
        </w:rPr>
        <w:t>5</w:t>
      </w:r>
      <w:r w:rsidR="006F42C1" w:rsidRPr="006F42C1">
        <w:rPr>
          <w:rFonts w:eastAsia="Wingdings-Regular" w:cs="Wingdings-Regular"/>
          <w:color w:val="000000" w:themeColor="text1"/>
        </w:rPr>
        <w:t xml:space="preserve"> - O declarante tem pleno conhecimento de que a prestação de falsas declarações, sem prejuízo da participação para efeitos de procedimento criminal, pode determinar a desqualificação da entidade sua representada. </w:t>
      </w:r>
    </w:p>
    <w:p w14:paraId="57235CE0" w14:textId="77777777" w:rsidR="004D016C" w:rsidRPr="006F42C1" w:rsidRDefault="004D016C" w:rsidP="006F42C1">
      <w:pPr>
        <w:tabs>
          <w:tab w:val="left" w:pos="284"/>
        </w:tabs>
        <w:autoSpaceDE w:val="0"/>
        <w:autoSpaceDN w:val="0"/>
        <w:adjustRightInd w:val="0"/>
        <w:spacing w:before="120" w:after="0"/>
        <w:jc w:val="both"/>
        <w:rPr>
          <w:rFonts w:eastAsia="Wingdings-Regular" w:cs="Wingdings-Regular"/>
          <w:color w:val="000000" w:themeColor="text1"/>
        </w:rPr>
      </w:pPr>
    </w:p>
    <w:p w14:paraId="5047ED75" w14:textId="77777777" w:rsidR="006F42C1" w:rsidRPr="008662BB" w:rsidRDefault="006F42C1" w:rsidP="006F42C1">
      <w:pPr>
        <w:autoSpaceDE w:val="0"/>
        <w:autoSpaceDN w:val="0"/>
        <w:adjustRightInd w:val="0"/>
        <w:spacing w:before="120" w:after="0"/>
        <w:jc w:val="both"/>
        <w:rPr>
          <w:rFonts w:eastAsia="Wingdings-Regular" w:cs="Wingdings-Regular"/>
          <w:color w:val="000000" w:themeColor="text1"/>
          <w:highlight w:val="lightGray"/>
        </w:rPr>
      </w:pPr>
      <w:r w:rsidRPr="008662BB">
        <w:rPr>
          <w:rFonts w:eastAsia="Wingdings-Regular" w:cs="Wingdings-Regular"/>
          <w:color w:val="000000" w:themeColor="text1"/>
          <w:highlight w:val="lightGray"/>
        </w:rPr>
        <w:t xml:space="preserve">[Local], </w:t>
      </w:r>
    </w:p>
    <w:p w14:paraId="726D86A8" w14:textId="77777777" w:rsidR="006F42C1" w:rsidRPr="008662BB" w:rsidRDefault="006F42C1" w:rsidP="006F42C1">
      <w:pPr>
        <w:autoSpaceDE w:val="0"/>
        <w:autoSpaceDN w:val="0"/>
        <w:adjustRightInd w:val="0"/>
        <w:spacing w:before="120" w:after="0"/>
        <w:jc w:val="both"/>
        <w:rPr>
          <w:rFonts w:eastAsia="Wingdings-Regular" w:cs="Wingdings-Regular"/>
          <w:color w:val="000000" w:themeColor="text1"/>
          <w:highlight w:val="lightGray"/>
        </w:rPr>
      </w:pPr>
      <w:r w:rsidRPr="008662BB">
        <w:rPr>
          <w:rFonts w:eastAsia="Wingdings-Regular" w:cs="Wingdings-Regular"/>
          <w:color w:val="000000" w:themeColor="text1"/>
          <w:highlight w:val="lightGray"/>
        </w:rPr>
        <w:t xml:space="preserve">[Data] </w:t>
      </w:r>
    </w:p>
    <w:p w14:paraId="4C0AD288" w14:textId="3E3D92E1" w:rsidR="00571079" w:rsidRDefault="006F42C1" w:rsidP="002F1C28">
      <w:pPr>
        <w:autoSpaceDE w:val="0"/>
        <w:autoSpaceDN w:val="0"/>
        <w:adjustRightInd w:val="0"/>
        <w:spacing w:before="120" w:after="0"/>
        <w:jc w:val="both"/>
      </w:pPr>
      <w:r w:rsidRPr="008662BB">
        <w:rPr>
          <w:rFonts w:eastAsia="Wingdings-Regular" w:cs="Wingdings-Regular"/>
          <w:color w:val="000000" w:themeColor="text1"/>
          <w:highlight w:val="lightGray"/>
        </w:rPr>
        <w:t>[Assinatura dos responsáveis com poderes para vincular a entidade, com identificação do cargo/função e com carimbo da entidade]</w:t>
      </w:r>
    </w:p>
    <w:sectPr w:rsidR="00571079" w:rsidSect="003D7382">
      <w:headerReference w:type="even" r:id="rId9"/>
      <w:headerReference w:type="default" r:id="rId10"/>
      <w:footerReference w:type="even" r:id="rId11"/>
      <w:footerReference w:type="default" r:id="rId12"/>
      <w:headerReference w:type="first" r:id="rId13"/>
      <w:footerReference w:type="first" r:id="rId14"/>
      <w:pgSz w:w="11906" w:h="16838"/>
      <w:pgMar w:top="1417" w:right="1416" w:bottom="1276" w:left="1701"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30DA" w14:textId="77777777" w:rsidR="003D7382" w:rsidRDefault="003D7382" w:rsidP="00231E8F">
      <w:pPr>
        <w:spacing w:after="0" w:line="240" w:lineRule="auto"/>
      </w:pPr>
      <w:r>
        <w:separator/>
      </w:r>
    </w:p>
  </w:endnote>
  <w:endnote w:type="continuationSeparator" w:id="0">
    <w:p w14:paraId="48117998" w14:textId="77777777" w:rsidR="003D7382" w:rsidRDefault="003D7382" w:rsidP="0023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AF992" w14:textId="77777777" w:rsidR="0019470E" w:rsidRDefault="001947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2941"/>
    </w:tblGrid>
    <w:tr w:rsidR="003B5E14" w14:paraId="3B788700" w14:textId="77777777" w:rsidTr="00C7655E">
      <w:tc>
        <w:tcPr>
          <w:tcW w:w="6628" w:type="dxa"/>
          <w:vAlign w:val="bottom"/>
        </w:tcPr>
        <w:p w14:paraId="2001BA79" w14:textId="550F01EB" w:rsidR="003B5E14" w:rsidRPr="00CF49E1" w:rsidRDefault="003B5E14" w:rsidP="003B5E14">
          <w:pPr>
            <w:pStyle w:val="Rodap"/>
          </w:pPr>
          <w:r w:rsidRPr="003A70F8">
            <w:rPr>
              <w:rFonts w:ascii="Arial" w:hAnsi="Arial" w:cs="Arial"/>
              <w:sz w:val="14"/>
              <w:lang w:val="en-GB"/>
            </w:rPr>
            <w:t>Mod-</w:t>
          </w:r>
          <w:r w:rsidR="00A76529">
            <w:rPr>
              <w:rFonts w:ascii="Arial" w:hAnsi="Arial" w:cs="Arial"/>
              <w:sz w:val="14"/>
              <w:lang w:val="en-GB"/>
            </w:rPr>
            <w:t>DMET</w:t>
          </w:r>
          <w:r w:rsidRPr="003A70F8">
            <w:rPr>
              <w:rFonts w:ascii="Arial" w:hAnsi="Arial" w:cs="Arial"/>
              <w:sz w:val="14"/>
              <w:lang w:val="en-GB"/>
            </w:rPr>
            <w:t>-02-</w:t>
          </w:r>
          <w:r w:rsidR="00542D67">
            <w:rPr>
              <w:rFonts w:ascii="Arial" w:hAnsi="Arial" w:cs="Arial"/>
              <w:sz w:val="14"/>
              <w:lang w:val="en-GB"/>
            </w:rPr>
            <w:t>48_0</w:t>
          </w:r>
          <w:r w:rsidR="004C67FC">
            <w:rPr>
              <w:rFonts w:ascii="Arial" w:hAnsi="Arial" w:cs="Arial"/>
              <w:sz w:val="14"/>
              <w:lang w:val="en-GB"/>
            </w:rPr>
            <w:t>2</w:t>
          </w:r>
        </w:p>
      </w:tc>
      <w:tc>
        <w:tcPr>
          <w:tcW w:w="3350" w:type="dxa"/>
        </w:tcPr>
        <w:p w14:paraId="7D5B87E0" w14:textId="18AA3E97" w:rsidR="003B5E14" w:rsidRDefault="003B5E14" w:rsidP="003B5E14">
          <w:pPr>
            <w:pStyle w:val="Rodap"/>
            <w:jc w:val="right"/>
          </w:pPr>
        </w:p>
      </w:tc>
    </w:tr>
  </w:tbl>
  <w:p w14:paraId="3A5C09B1" w14:textId="77777777" w:rsidR="003B5E14" w:rsidRDefault="003B5E14">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B3B1" w14:textId="77777777" w:rsidR="0019470E" w:rsidRDefault="001947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1A52" w14:textId="77777777" w:rsidR="003D7382" w:rsidRDefault="003D7382" w:rsidP="00231E8F">
      <w:pPr>
        <w:spacing w:after="0" w:line="240" w:lineRule="auto"/>
      </w:pPr>
      <w:r>
        <w:separator/>
      </w:r>
    </w:p>
  </w:footnote>
  <w:footnote w:type="continuationSeparator" w:id="0">
    <w:p w14:paraId="2D70A121" w14:textId="77777777" w:rsidR="003D7382" w:rsidRDefault="003D7382" w:rsidP="00231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67A6" w14:textId="77777777" w:rsidR="0019470E" w:rsidRDefault="001947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85" w:type="dxa"/>
      <w:tblLayout w:type="fixed"/>
      <w:tblLook w:val="0000" w:firstRow="0" w:lastRow="0" w:firstColumn="0" w:lastColumn="0" w:noHBand="0" w:noVBand="0"/>
    </w:tblPr>
    <w:tblGrid>
      <w:gridCol w:w="6096"/>
      <w:gridCol w:w="284"/>
      <w:gridCol w:w="2976"/>
    </w:tblGrid>
    <w:tr w:rsidR="00CD6F96" w14:paraId="5DEBE401" w14:textId="77777777" w:rsidTr="00CD6F96">
      <w:trPr>
        <w:trHeight w:val="421"/>
      </w:trPr>
      <w:tc>
        <w:tcPr>
          <w:tcW w:w="6096" w:type="dxa"/>
          <w:tcMar>
            <w:left w:w="57" w:type="dxa"/>
          </w:tcMar>
        </w:tcPr>
        <w:p w14:paraId="42BD55FF" w14:textId="77777777" w:rsidR="00571079" w:rsidRPr="00B665F5" w:rsidRDefault="00571079" w:rsidP="00CD6F96">
          <w:pPr>
            <w:spacing w:after="0"/>
            <w:ind w:hanging="117"/>
            <w:rPr>
              <w:noProof/>
              <w:sz w:val="16"/>
              <w:szCs w:val="16"/>
              <w:lang w:eastAsia="pt-PT"/>
            </w:rPr>
          </w:pPr>
        </w:p>
      </w:tc>
      <w:tc>
        <w:tcPr>
          <w:tcW w:w="284" w:type="dxa"/>
        </w:tcPr>
        <w:p w14:paraId="7498F991" w14:textId="77777777" w:rsidR="00571079" w:rsidRPr="00B665F5" w:rsidRDefault="00571079" w:rsidP="00785DFA">
          <w:pPr>
            <w:spacing w:after="0"/>
            <w:rPr>
              <w:sz w:val="16"/>
              <w:szCs w:val="16"/>
            </w:rPr>
          </w:pPr>
        </w:p>
      </w:tc>
      <w:tc>
        <w:tcPr>
          <w:tcW w:w="2976" w:type="dxa"/>
          <w:tcMar>
            <w:left w:w="142" w:type="dxa"/>
            <w:right w:w="0" w:type="dxa"/>
          </w:tcMar>
        </w:tcPr>
        <w:p w14:paraId="2BAB1907" w14:textId="77777777" w:rsidR="00571079" w:rsidRDefault="00571079" w:rsidP="00785DFA">
          <w:pPr>
            <w:pStyle w:val="Cabealho"/>
            <w:tabs>
              <w:tab w:val="clear" w:pos="4252"/>
              <w:tab w:val="clear" w:pos="8504"/>
            </w:tabs>
            <w:rPr>
              <w:sz w:val="12"/>
            </w:rPr>
          </w:pPr>
        </w:p>
      </w:tc>
    </w:tr>
  </w:tbl>
  <w:p w14:paraId="45ED5E0A" w14:textId="77777777" w:rsidR="002F1C28" w:rsidRDefault="00C55518" w:rsidP="00231E8F">
    <w:pPr>
      <w:pStyle w:val="Cabealho"/>
      <w:pBdr>
        <w:bottom w:val="single" w:sz="4" w:space="1" w:color="auto"/>
      </w:pBdr>
      <w:rPr>
        <w:sz w:val="16"/>
        <w:szCs w:val="16"/>
      </w:rPr>
    </w:pPr>
    <w:r w:rsidRPr="00C55518">
      <w:rPr>
        <w:sz w:val="16"/>
        <w:szCs w:val="16"/>
      </w:rPr>
      <w:t>Modelo de declaração sob compromisso de honra - alíneas b), c), d) e g) do n.º 1 da Deliberação n.º 1134/2017, de 7 de dezembro, publicada no Diário da República, II Série, nº 245, de 22 de dezembro, alterada pela Deliberação n.º 268/2022, de 11 de fevereiro, publicada no Diário da República, II Série, nº 42, de 1 de março</w:t>
    </w:r>
    <w:r>
      <w:rPr>
        <w:sz w:val="16"/>
        <w:szCs w:val="16"/>
      </w:rPr>
      <w:t>.</w:t>
    </w:r>
  </w:p>
  <w:p w14:paraId="3D96D8A0" w14:textId="211BE358" w:rsidR="00231E8F" w:rsidRDefault="00231E8F" w:rsidP="00231E8F">
    <w:pPr>
      <w:pStyle w:val="Cabealho"/>
      <w:pBdr>
        <w:bottom w:val="single" w:sz="4" w:space="1" w:color="auto"/>
      </w:pBdr>
      <w:rPr>
        <w:sz w:val="16"/>
        <w:szCs w:val="16"/>
      </w:rPr>
    </w:pPr>
    <w:r>
      <w:rPr>
        <w:sz w:val="16"/>
        <w:szCs w:val="16"/>
      </w:rPr>
      <w:t xml:space="preserve"> </w:t>
    </w:r>
  </w:p>
  <w:p w14:paraId="5F0138EE" w14:textId="77777777" w:rsidR="00571079" w:rsidRPr="00231E8F" w:rsidRDefault="00231E8F" w:rsidP="00231E8F">
    <w:pPr>
      <w:pStyle w:val="Cabealho"/>
      <w:pBdr>
        <w:bottom w:val="single" w:sz="4" w:space="1" w:color="auto"/>
      </w:pBdr>
      <w:jc w:val="right"/>
      <w:rPr>
        <w:sz w:val="16"/>
        <w:szCs w:val="16"/>
      </w:rPr>
    </w:pPr>
    <w:r w:rsidRPr="00231E8F">
      <w:rPr>
        <w:smallCaps/>
        <w:sz w:val="16"/>
        <w:szCs w:val="16"/>
      </w:rPr>
      <w:t>Qualificação de entidades para a realização de operações de controlo metrológico legal</w:t>
    </w:r>
    <w:r>
      <w:rPr>
        <w:sz w:val="16"/>
        <w:szCs w:val="1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9932" w14:textId="77777777" w:rsidR="0019470E" w:rsidRDefault="001947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C1"/>
    <w:rsid w:val="00004215"/>
    <w:rsid w:val="000321E0"/>
    <w:rsid w:val="00152AD2"/>
    <w:rsid w:val="0019470E"/>
    <w:rsid w:val="001E11A8"/>
    <w:rsid w:val="00231E8F"/>
    <w:rsid w:val="002F1C28"/>
    <w:rsid w:val="003B5E14"/>
    <w:rsid w:val="003D7382"/>
    <w:rsid w:val="004C2E68"/>
    <w:rsid w:val="004C67FC"/>
    <w:rsid w:val="004D016C"/>
    <w:rsid w:val="004E3850"/>
    <w:rsid w:val="00542D67"/>
    <w:rsid w:val="00571079"/>
    <w:rsid w:val="006C0FA0"/>
    <w:rsid w:val="006F42C1"/>
    <w:rsid w:val="007950E7"/>
    <w:rsid w:val="00800B30"/>
    <w:rsid w:val="008662BB"/>
    <w:rsid w:val="009C7836"/>
    <w:rsid w:val="00A76529"/>
    <w:rsid w:val="00AB0B0B"/>
    <w:rsid w:val="00AB0B26"/>
    <w:rsid w:val="00B44EBE"/>
    <w:rsid w:val="00B92FAA"/>
    <w:rsid w:val="00B979A6"/>
    <w:rsid w:val="00C55518"/>
    <w:rsid w:val="00E061CD"/>
    <w:rsid w:val="00E16208"/>
    <w:rsid w:val="00EA3C25"/>
    <w:rsid w:val="00FF7DA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B3782"/>
  <w15:docId w15:val="{38E6E8BB-B55E-4590-9F1C-77B8721E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F42C1"/>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F42C1"/>
  </w:style>
  <w:style w:type="paragraph" w:styleId="Rodap">
    <w:name w:val="footer"/>
    <w:basedOn w:val="Normal"/>
    <w:link w:val="RodapCarter"/>
    <w:unhideWhenUsed/>
    <w:rsid w:val="006F42C1"/>
    <w:pPr>
      <w:tabs>
        <w:tab w:val="center" w:pos="4252"/>
        <w:tab w:val="right" w:pos="8504"/>
      </w:tabs>
      <w:spacing w:after="0" w:line="240" w:lineRule="auto"/>
    </w:pPr>
  </w:style>
  <w:style w:type="character" w:customStyle="1" w:styleId="RodapCarter">
    <w:name w:val="Rodapé Caráter"/>
    <w:basedOn w:val="Tipodeletrapredefinidodopargrafo"/>
    <w:link w:val="Rodap"/>
    <w:rsid w:val="006F42C1"/>
  </w:style>
  <w:style w:type="paragraph" w:styleId="Textodebalo">
    <w:name w:val="Balloon Text"/>
    <w:basedOn w:val="Normal"/>
    <w:link w:val="TextodebaloCarter"/>
    <w:uiPriority w:val="99"/>
    <w:semiHidden/>
    <w:unhideWhenUsed/>
    <w:rsid w:val="006F42C1"/>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6F42C1"/>
    <w:rPr>
      <w:rFonts w:ascii="Tahoma" w:hAnsi="Tahoma" w:cs="Tahoma"/>
      <w:sz w:val="16"/>
      <w:szCs w:val="16"/>
    </w:rPr>
  </w:style>
  <w:style w:type="table" w:styleId="TabelacomGrelha">
    <w:name w:val="Table Grid"/>
    <w:basedOn w:val="Tabelanormal"/>
    <w:rsid w:val="003B5E14"/>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9fa18416-8424-420f-9320-510f14d9c621">
      <Url xsi:nil="true"/>
      <Description xsi:nil="true"/>
    </_dlc_DocIdUrl>
    <_dlc_DocIdPersistId xmlns="9fa18416-8424-420f-9320-510f14d9c621" xsi:nil="true"/>
    <_dlc_DocId xmlns="9fa18416-8424-420f-9320-510f14d9c621" xsi:nil="true"/>
    <SharedWithUsers xmlns="2ba62d50-f661-4587-a00a-76a9e4773994">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F9135F8591E2441B923D4D75F15A205" ma:contentTypeVersion="10" ma:contentTypeDescription="Criar um novo documento." ma:contentTypeScope="" ma:versionID="bec5cc3348d3ce46baee428a55a7eda4">
  <xsd:schema xmlns:xsd="http://www.w3.org/2001/XMLSchema" xmlns:xs="http://www.w3.org/2001/XMLSchema" xmlns:p="http://schemas.microsoft.com/office/2006/metadata/properties" xmlns:ns2="9fa18416-8424-420f-9320-510f14d9c621" xmlns:ns3="2ba62d50-f661-4587-a00a-76a9e4773994" targetNamespace="http://schemas.microsoft.com/office/2006/metadata/properties" ma:root="true" ma:fieldsID="fc7c8ff387ab50df1e37eaf2089c2c41" ns2:_="" ns3:_="">
    <xsd:import namespace="9fa18416-8424-420f-9320-510f14d9c621"/>
    <xsd:import namespace="2ba62d50-f661-4587-a00a-76a9e4773994"/>
    <xsd:element name="properties">
      <xsd:complexType>
        <xsd:sequence>
          <xsd:element name="documentManagement">
            <xsd:complexType>
              <xsd:all>
                <xsd:element ref="ns2:_dlc_DocId" minOccurs="0"/>
                <xsd:element ref="ns2:_dlc_DocIdUrl" minOccurs="0"/>
                <xsd:element ref="ns2:_dlc_DocIdPersistId"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a18416-8424-420f-9320-510f14d9c621"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false">
      <xsd:simpleType>
        <xsd:restriction base="dms:Text"/>
      </xsd:simpleType>
    </xsd:element>
    <xsd:element name="_dlc_DocIdUrl" ma:index="9" nillable="true" ma:displayName="ID do Documento" ma:description="Ligação permanente a este documento." ma:format="Hyperlink"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a62d50-f661-4587-a00a-76a9e4773994" elementFormDefault="qualified">
    <xsd:import namespace="http://schemas.microsoft.com/office/2006/documentManagement/types"/>
    <xsd:import namespace="http://schemas.microsoft.com/office/infopath/2007/PartnerControls"/>
    <xsd:element name="SharedWithUsers" ma:index="13"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FE4FF-EC97-4F86-AB71-DB0879565FF8}">
  <ds:schemaRefs>
    <ds:schemaRef ds:uri="http://schemas.microsoft.com/office/2006/metadata/properties"/>
    <ds:schemaRef ds:uri="http://schemas.microsoft.com/office/infopath/2007/PartnerControls"/>
    <ds:schemaRef ds:uri="9fa18416-8424-420f-9320-510f14d9c621"/>
  </ds:schemaRefs>
</ds:datastoreItem>
</file>

<file path=customXml/itemProps2.xml><?xml version="1.0" encoding="utf-8"?>
<ds:datastoreItem xmlns:ds="http://schemas.openxmlformats.org/officeDocument/2006/customXml" ds:itemID="{D0FFE494-18C6-4B68-ABDA-B4B772DC8011}">
  <ds:schemaRefs>
    <ds:schemaRef ds:uri="http://schemas.microsoft.com/sharepoint/v3/contenttype/forms"/>
  </ds:schemaRefs>
</ds:datastoreItem>
</file>

<file path=customXml/itemProps3.xml><?xml version="1.0" encoding="utf-8"?>
<ds:datastoreItem xmlns:ds="http://schemas.openxmlformats.org/officeDocument/2006/customXml" ds:itemID="{F00024A0-FADD-475F-B1FB-F7776B3C2063}"/>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2048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Pollyana Soares</dc:creator>
  <cp:lastModifiedBy>Maria do Céu Ferreira</cp:lastModifiedBy>
  <cp:revision>3</cp:revision>
  <dcterms:created xsi:type="dcterms:W3CDTF">2024-03-08T18:16:00Z</dcterms:created>
  <dcterms:modified xsi:type="dcterms:W3CDTF">2024-03-11T15:52:00Z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0x010100AF9135F8591E2441B923D4D75F15A205</vt:lpwstr>
  </property>
  <property fmtid="{D5CDD505-2E9C-101B-9397-08002B2CF9AE}" pid="3" name="Order">
    <vt:r8>181300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